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4E" w:rsidRDefault="00475F4B" w:rsidP="00ED494E">
      <w:pPr>
        <w:jc w:val="center"/>
        <w:rPr>
          <w:rFonts w:ascii="Times New Roman" w:hAnsi="Times New Roman" w:cs="Times New Roman"/>
          <w:b/>
          <w:sz w:val="24"/>
          <w:szCs w:val="24"/>
        </w:rPr>
      </w:pPr>
      <w:r>
        <w:rPr>
          <w:rFonts w:ascii="Times New Roman" w:hAnsi="Times New Roman" w:cs="Times New Roman"/>
          <w:b/>
          <w:sz w:val="24"/>
          <w:szCs w:val="24"/>
        </w:rPr>
        <w:t>REGULAMIN</w:t>
      </w:r>
    </w:p>
    <w:p w:rsidR="00475F4B" w:rsidRDefault="00475F4B" w:rsidP="00ED494E">
      <w:pPr>
        <w:jc w:val="center"/>
        <w:rPr>
          <w:rFonts w:ascii="Times New Roman" w:hAnsi="Times New Roman" w:cs="Times New Roman"/>
          <w:sz w:val="24"/>
          <w:szCs w:val="24"/>
        </w:rPr>
      </w:pPr>
      <w:r>
        <w:rPr>
          <w:rFonts w:ascii="Times New Roman" w:hAnsi="Times New Roman" w:cs="Times New Roman"/>
          <w:sz w:val="24"/>
          <w:szCs w:val="24"/>
        </w:rPr>
        <w:t xml:space="preserve">funkcjonowania </w:t>
      </w:r>
      <w:r w:rsidR="00EA27BF">
        <w:rPr>
          <w:rFonts w:ascii="Times New Roman" w:hAnsi="Times New Roman" w:cs="Times New Roman"/>
          <w:sz w:val="24"/>
          <w:szCs w:val="24"/>
        </w:rPr>
        <w:t>systemu monitoringu wizyjnego, pojazdów i poczty elektronicznej</w:t>
      </w:r>
      <w:r>
        <w:rPr>
          <w:rFonts w:ascii="Times New Roman" w:hAnsi="Times New Roman" w:cs="Times New Roman"/>
          <w:sz w:val="24"/>
          <w:szCs w:val="24"/>
        </w:rPr>
        <w:t xml:space="preserve"> </w:t>
      </w:r>
      <w:r>
        <w:rPr>
          <w:rFonts w:ascii="Times New Roman" w:hAnsi="Times New Roman" w:cs="Times New Roman"/>
          <w:sz w:val="24"/>
          <w:szCs w:val="24"/>
        </w:rPr>
        <w:br/>
        <w:t>w Firmie Pólkowski, CompExpert, Zdzisław Pólkowski</w:t>
      </w:r>
    </w:p>
    <w:p w:rsidR="00475F4B" w:rsidRDefault="00475F4B" w:rsidP="00475F4B">
      <w:pPr>
        <w:jc w:val="both"/>
        <w:rPr>
          <w:rFonts w:ascii="Times New Roman" w:hAnsi="Times New Roman" w:cs="Times New Roman"/>
          <w:sz w:val="24"/>
          <w:szCs w:val="24"/>
        </w:rPr>
      </w:pPr>
      <w:r>
        <w:rPr>
          <w:rFonts w:ascii="Times New Roman" w:hAnsi="Times New Roman" w:cs="Times New Roman"/>
          <w:sz w:val="24"/>
          <w:szCs w:val="24"/>
        </w:rPr>
        <w:t xml:space="preserve">Regulamin określa </w:t>
      </w:r>
      <w:r w:rsidR="00EA27BF">
        <w:rPr>
          <w:rFonts w:ascii="Times New Roman" w:hAnsi="Times New Roman" w:cs="Times New Roman"/>
          <w:sz w:val="24"/>
          <w:szCs w:val="24"/>
        </w:rPr>
        <w:t xml:space="preserve">szczegółowo </w:t>
      </w:r>
      <w:r>
        <w:rPr>
          <w:rFonts w:ascii="Times New Roman" w:hAnsi="Times New Roman" w:cs="Times New Roman"/>
          <w:sz w:val="24"/>
          <w:szCs w:val="24"/>
        </w:rPr>
        <w:t>zasady funkcjonowania monitoringu w Firmie PÓLKOWSKI,</w:t>
      </w:r>
      <w:r w:rsidR="00EA27BF">
        <w:rPr>
          <w:rFonts w:ascii="Times New Roman" w:hAnsi="Times New Roman" w:cs="Times New Roman"/>
          <w:sz w:val="24"/>
          <w:szCs w:val="24"/>
        </w:rPr>
        <w:t xml:space="preserve"> CompExpert, Zdzisław Pólkowski. W szczególności reguluje</w:t>
      </w:r>
      <w:r>
        <w:rPr>
          <w:rFonts w:ascii="Times New Roman" w:hAnsi="Times New Roman" w:cs="Times New Roman"/>
          <w:sz w:val="24"/>
          <w:szCs w:val="24"/>
        </w:rPr>
        <w:t xml:space="preserve"> </w:t>
      </w:r>
      <w:r w:rsidR="009B23B6">
        <w:rPr>
          <w:rFonts w:ascii="Times New Roman" w:hAnsi="Times New Roman" w:cs="Times New Roman"/>
          <w:sz w:val="24"/>
          <w:szCs w:val="24"/>
        </w:rPr>
        <w:t xml:space="preserve">zasady </w:t>
      </w:r>
      <w:r>
        <w:rPr>
          <w:rFonts w:ascii="Times New Roman" w:hAnsi="Times New Roman" w:cs="Times New Roman"/>
          <w:sz w:val="24"/>
          <w:szCs w:val="24"/>
        </w:rPr>
        <w:t>obserwacji, rejestracji i zapisu</w:t>
      </w:r>
      <w:r w:rsidR="00C46294">
        <w:rPr>
          <w:rFonts w:ascii="Times New Roman" w:hAnsi="Times New Roman" w:cs="Times New Roman"/>
          <w:sz w:val="24"/>
          <w:szCs w:val="24"/>
        </w:rPr>
        <w:t xml:space="preserve"> danych</w:t>
      </w:r>
      <w:r w:rsidR="00EA27BF">
        <w:rPr>
          <w:rFonts w:ascii="Times New Roman" w:hAnsi="Times New Roman" w:cs="Times New Roman"/>
          <w:sz w:val="24"/>
          <w:szCs w:val="24"/>
        </w:rPr>
        <w:t>,</w:t>
      </w:r>
      <w:r>
        <w:rPr>
          <w:rFonts w:ascii="Times New Roman" w:hAnsi="Times New Roman" w:cs="Times New Roman"/>
          <w:sz w:val="24"/>
          <w:szCs w:val="24"/>
        </w:rPr>
        <w:t xml:space="preserve"> </w:t>
      </w:r>
      <w:r w:rsidR="00EA27BF">
        <w:rPr>
          <w:rFonts w:ascii="Times New Roman" w:hAnsi="Times New Roman" w:cs="Times New Roman"/>
          <w:sz w:val="24"/>
          <w:szCs w:val="24"/>
        </w:rPr>
        <w:t>a także</w:t>
      </w:r>
      <w:r>
        <w:rPr>
          <w:rFonts w:ascii="Times New Roman" w:hAnsi="Times New Roman" w:cs="Times New Roman"/>
          <w:sz w:val="24"/>
          <w:szCs w:val="24"/>
        </w:rPr>
        <w:t xml:space="preserve"> sposób zabezpieczania i udostępniania zgromadzonych danych.</w:t>
      </w:r>
      <w:r w:rsidR="009B23B6">
        <w:rPr>
          <w:rFonts w:ascii="Times New Roman" w:hAnsi="Times New Roman" w:cs="Times New Roman"/>
          <w:sz w:val="24"/>
          <w:szCs w:val="24"/>
        </w:rPr>
        <w:t xml:space="preserve"> Ponadto zawiera informacje dotyczące miejsca instalacji urządzeń monitorujących.</w:t>
      </w:r>
    </w:p>
    <w:p w:rsidR="00D75C2C" w:rsidRDefault="00D75C2C" w:rsidP="00D75C2C">
      <w:pPr>
        <w:jc w:val="center"/>
        <w:rPr>
          <w:rFonts w:ascii="Times New Roman" w:hAnsi="Times New Roman" w:cs="Times New Roman"/>
          <w:b/>
          <w:sz w:val="24"/>
        </w:rPr>
      </w:pPr>
      <w:r w:rsidRPr="00475F4B">
        <w:rPr>
          <w:rFonts w:ascii="Times New Roman" w:hAnsi="Times New Roman" w:cs="Times New Roman"/>
          <w:b/>
          <w:sz w:val="24"/>
        </w:rPr>
        <w:t xml:space="preserve">§ 1 </w:t>
      </w:r>
    </w:p>
    <w:p w:rsidR="00D75C2C" w:rsidRDefault="00D75C2C" w:rsidP="00D75C2C">
      <w:pPr>
        <w:jc w:val="both"/>
        <w:rPr>
          <w:rFonts w:ascii="Times New Roman" w:hAnsi="Times New Roman" w:cs="Times New Roman"/>
          <w:sz w:val="24"/>
          <w:szCs w:val="24"/>
        </w:rPr>
      </w:pPr>
      <w:r w:rsidRPr="00D75C2C">
        <w:rPr>
          <w:rFonts w:ascii="Times New Roman" w:hAnsi="Times New Roman" w:cs="Times New Roman"/>
          <w:sz w:val="24"/>
          <w:szCs w:val="24"/>
        </w:rPr>
        <w:t xml:space="preserve">Przesłanki umożliwiające funkcjonowanie </w:t>
      </w:r>
      <w:r>
        <w:rPr>
          <w:rFonts w:ascii="Times New Roman" w:hAnsi="Times New Roman" w:cs="Times New Roman"/>
          <w:sz w:val="24"/>
          <w:szCs w:val="24"/>
        </w:rPr>
        <w:t>systemów monitorujących mają</w:t>
      </w:r>
      <w:r w:rsidRPr="00D75C2C">
        <w:rPr>
          <w:rFonts w:ascii="Times New Roman" w:hAnsi="Times New Roman" w:cs="Times New Roman"/>
          <w:sz w:val="24"/>
          <w:szCs w:val="24"/>
        </w:rPr>
        <w:t xml:space="preserve"> odzwierciedlenie w następujących podstawach prawnych: </w:t>
      </w:r>
    </w:p>
    <w:p w:rsidR="00D75C2C" w:rsidRPr="00D75C2C" w:rsidRDefault="00CB6E61" w:rsidP="00CB6E61">
      <w:pPr>
        <w:pStyle w:val="Akapitzlist"/>
        <w:numPr>
          <w:ilvl w:val="0"/>
          <w:numId w:val="10"/>
        </w:numPr>
        <w:ind w:left="567" w:hanging="283"/>
        <w:jc w:val="both"/>
        <w:rPr>
          <w:rFonts w:ascii="Times New Roman" w:hAnsi="Times New Roman" w:cs="Times New Roman"/>
          <w:sz w:val="24"/>
        </w:rPr>
      </w:pPr>
      <w:r>
        <w:rPr>
          <w:rFonts w:ascii="Times New Roman" w:hAnsi="Times New Roman" w:cs="Times New Roman"/>
          <w:sz w:val="24"/>
        </w:rPr>
        <w:t>Ogólne</w:t>
      </w:r>
      <w:r w:rsidR="00D75C2C" w:rsidRPr="00D75C2C">
        <w:rPr>
          <w:rFonts w:ascii="Times New Roman" w:hAnsi="Times New Roman" w:cs="Times New Roman"/>
          <w:sz w:val="24"/>
        </w:rPr>
        <w:t xml:space="preserve"> rozporządzeni</w:t>
      </w:r>
      <w:r>
        <w:rPr>
          <w:rFonts w:ascii="Times New Roman" w:hAnsi="Times New Roman" w:cs="Times New Roman"/>
          <w:sz w:val="24"/>
        </w:rPr>
        <w:t>e</w:t>
      </w:r>
      <w:r w:rsidR="00D75C2C" w:rsidRPr="00D75C2C">
        <w:rPr>
          <w:rFonts w:ascii="Times New Roman" w:hAnsi="Times New Roman" w:cs="Times New Roman"/>
          <w:sz w:val="24"/>
        </w:rPr>
        <w:t xml:space="preserve"> o ochronie danych osobowych z dnia 27 kwietnia 2016 r. Parlamentu Europejskiego i Rady (UE) 2016/679 (zwanego dalej RODO)</w:t>
      </w:r>
      <w:r>
        <w:rPr>
          <w:rFonts w:ascii="Times New Roman" w:hAnsi="Times New Roman" w:cs="Times New Roman"/>
          <w:sz w:val="24"/>
        </w:rPr>
        <w:t>;</w:t>
      </w:r>
    </w:p>
    <w:p w:rsidR="00D75C2C" w:rsidRPr="00D75C2C" w:rsidRDefault="00D75C2C" w:rsidP="00CB6E61">
      <w:pPr>
        <w:pStyle w:val="Akapitzlist"/>
        <w:numPr>
          <w:ilvl w:val="0"/>
          <w:numId w:val="10"/>
        </w:numPr>
        <w:ind w:left="567" w:hanging="283"/>
        <w:jc w:val="both"/>
        <w:rPr>
          <w:rFonts w:ascii="Times New Roman" w:hAnsi="Times New Roman" w:cs="Times New Roman"/>
          <w:sz w:val="24"/>
        </w:rPr>
      </w:pPr>
      <w:r w:rsidRPr="00D75C2C">
        <w:rPr>
          <w:rFonts w:ascii="Times New Roman" w:hAnsi="Times New Roman" w:cs="Times New Roman"/>
          <w:sz w:val="24"/>
        </w:rPr>
        <w:t>Ustawa z dnia 29 sierpnia 1997 r. o ochronie danych osobowych (Dz. U.    z</w:t>
      </w:r>
      <w:r w:rsidR="00CB6E61">
        <w:rPr>
          <w:rFonts w:ascii="Times New Roman" w:hAnsi="Times New Roman" w:cs="Times New Roman"/>
          <w:sz w:val="24"/>
        </w:rPr>
        <w:t xml:space="preserve"> 2016 r. poz. 922 z późn. zm.);</w:t>
      </w:r>
    </w:p>
    <w:p w:rsidR="00D75C2C" w:rsidRPr="00D75C2C" w:rsidRDefault="00D75C2C" w:rsidP="00CB6E61">
      <w:pPr>
        <w:pStyle w:val="Akapitzlist"/>
        <w:numPr>
          <w:ilvl w:val="0"/>
          <w:numId w:val="10"/>
        </w:numPr>
        <w:ind w:left="567" w:hanging="283"/>
        <w:jc w:val="both"/>
        <w:rPr>
          <w:rFonts w:ascii="Times New Roman" w:hAnsi="Times New Roman" w:cs="Times New Roman"/>
          <w:sz w:val="24"/>
        </w:rPr>
      </w:pPr>
      <w:r w:rsidRPr="00D75C2C">
        <w:rPr>
          <w:rFonts w:ascii="Times New Roman" w:hAnsi="Times New Roman" w:cs="Times New Roman"/>
          <w:sz w:val="24"/>
        </w:rPr>
        <w:t xml:space="preserve">Ustawa z dnia 22 sierpnia 1997 r. o ochronie osób i mienia (Dz. U. z 2016 r. poz. 1432 </w:t>
      </w:r>
      <w:r w:rsidR="00CB6E61">
        <w:rPr>
          <w:rFonts w:ascii="Times New Roman" w:hAnsi="Times New Roman" w:cs="Times New Roman"/>
          <w:sz w:val="24"/>
        </w:rPr>
        <w:t>z późn. zm.);</w:t>
      </w:r>
    </w:p>
    <w:p w:rsidR="00475F4B" w:rsidRDefault="00595C7D" w:rsidP="00475F4B">
      <w:pPr>
        <w:jc w:val="center"/>
        <w:rPr>
          <w:rFonts w:ascii="Times New Roman" w:hAnsi="Times New Roman" w:cs="Times New Roman"/>
          <w:b/>
          <w:sz w:val="24"/>
        </w:rPr>
      </w:pPr>
      <w:r>
        <w:rPr>
          <w:rFonts w:ascii="Times New Roman" w:hAnsi="Times New Roman" w:cs="Times New Roman"/>
          <w:b/>
          <w:sz w:val="24"/>
        </w:rPr>
        <w:t>§ 2</w:t>
      </w:r>
      <w:r w:rsidR="00475F4B" w:rsidRPr="00475F4B">
        <w:rPr>
          <w:rFonts w:ascii="Times New Roman" w:hAnsi="Times New Roman" w:cs="Times New Roman"/>
          <w:b/>
          <w:sz w:val="24"/>
        </w:rPr>
        <w:t xml:space="preserve"> </w:t>
      </w:r>
    </w:p>
    <w:p w:rsidR="009B23B6" w:rsidRPr="009B23B6" w:rsidRDefault="00475F4B" w:rsidP="00D75C2C">
      <w:pPr>
        <w:pStyle w:val="Akapitzlist"/>
        <w:numPr>
          <w:ilvl w:val="0"/>
          <w:numId w:val="2"/>
        </w:numPr>
        <w:ind w:left="284" w:hanging="284"/>
        <w:jc w:val="both"/>
        <w:rPr>
          <w:rFonts w:ascii="Times New Roman" w:hAnsi="Times New Roman" w:cs="Times New Roman"/>
          <w:sz w:val="24"/>
        </w:rPr>
      </w:pPr>
      <w:r w:rsidRPr="009B23B6">
        <w:rPr>
          <w:rFonts w:ascii="Times New Roman" w:hAnsi="Times New Roman" w:cs="Times New Roman"/>
          <w:sz w:val="24"/>
        </w:rPr>
        <w:t xml:space="preserve">Celem zastosowania systemu </w:t>
      </w:r>
      <w:r w:rsidR="00EA27BF" w:rsidRPr="009B23B6">
        <w:rPr>
          <w:rFonts w:ascii="Times New Roman" w:hAnsi="Times New Roman" w:cs="Times New Roman"/>
          <w:sz w:val="24"/>
        </w:rPr>
        <w:t>monitoringu</w:t>
      </w:r>
      <w:r w:rsidRPr="009B23B6">
        <w:rPr>
          <w:rFonts w:ascii="Times New Roman" w:hAnsi="Times New Roman" w:cs="Times New Roman"/>
          <w:sz w:val="24"/>
        </w:rPr>
        <w:t xml:space="preserve"> jest</w:t>
      </w:r>
      <w:r w:rsidR="009B23B6" w:rsidRPr="009B23B6">
        <w:rPr>
          <w:rFonts w:ascii="Times New Roman" w:hAnsi="Times New Roman" w:cs="Times New Roman"/>
          <w:sz w:val="24"/>
        </w:rPr>
        <w:t>:</w:t>
      </w:r>
    </w:p>
    <w:p w:rsidR="009B23B6" w:rsidRPr="009B23B6" w:rsidRDefault="00475F4B" w:rsidP="00CB6E61">
      <w:pPr>
        <w:pStyle w:val="Akapitzlist"/>
        <w:numPr>
          <w:ilvl w:val="0"/>
          <w:numId w:val="20"/>
        </w:numPr>
        <w:ind w:left="567" w:hanging="283"/>
        <w:jc w:val="both"/>
        <w:rPr>
          <w:rFonts w:ascii="Times New Roman" w:hAnsi="Times New Roman" w:cs="Times New Roman"/>
          <w:sz w:val="24"/>
        </w:rPr>
      </w:pPr>
      <w:r w:rsidRPr="009B23B6">
        <w:rPr>
          <w:rFonts w:ascii="Times New Roman" w:hAnsi="Times New Roman" w:cs="Times New Roman"/>
          <w:sz w:val="24"/>
        </w:rPr>
        <w:t>podniesienie stanu bezpieczeństwa pracowników</w:t>
      </w:r>
      <w:r w:rsidR="009B23B6">
        <w:rPr>
          <w:rFonts w:ascii="Times New Roman" w:hAnsi="Times New Roman" w:cs="Times New Roman"/>
          <w:sz w:val="24"/>
        </w:rPr>
        <w:t>,</w:t>
      </w:r>
      <w:r w:rsidRPr="009B23B6">
        <w:rPr>
          <w:rFonts w:ascii="Times New Roman" w:hAnsi="Times New Roman" w:cs="Times New Roman"/>
          <w:sz w:val="24"/>
        </w:rPr>
        <w:t xml:space="preserve"> klientów</w:t>
      </w:r>
      <w:r w:rsidR="009B23B6">
        <w:rPr>
          <w:rFonts w:ascii="Times New Roman" w:hAnsi="Times New Roman" w:cs="Times New Roman"/>
          <w:sz w:val="24"/>
        </w:rPr>
        <w:t xml:space="preserve"> oraz innych osób</w:t>
      </w:r>
      <w:r w:rsidRPr="009B23B6">
        <w:rPr>
          <w:rFonts w:ascii="Times New Roman" w:hAnsi="Times New Roman" w:cs="Times New Roman"/>
          <w:sz w:val="24"/>
        </w:rPr>
        <w:t xml:space="preserve"> przebywających na terenie firmy</w:t>
      </w:r>
      <w:r w:rsidR="00EA27BF" w:rsidRPr="009B23B6">
        <w:rPr>
          <w:rFonts w:ascii="Times New Roman" w:hAnsi="Times New Roman" w:cs="Times New Roman"/>
          <w:sz w:val="24"/>
        </w:rPr>
        <w:t xml:space="preserve"> oraz </w:t>
      </w:r>
      <w:r w:rsidR="00CF660C" w:rsidRPr="009B23B6">
        <w:rPr>
          <w:rFonts w:ascii="Times New Roman" w:hAnsi="Times New Roman" w:cs="Times New Roman"/>
          <w:sz w:val="24"/>
        </w:rPr>
        <w:t xml:space="preserve">wykorzystywanych </w:t>
      </w:r>
      <w:r w:rsidR="00EA27BF" w:rsidRPr="009B23B6">
        <w:rPr>
          <w:rFonts w:ascii="Times New Roman" w:hAnsi="Times New Roman" w:cs="Times New Roman"/>
          <w:sz w:val="24"/>
        </w:rPr>
        <w:t>pojazdów</w:t>
      </w:r>
      <w:r w:rsidRPr="009B23B6">
        <w:rPr>
          <w:rFonts w:ascii="Times New Roman" w:hAnsi="Times New Roman" w:cs="Times New Roman"/>
          <w:sz w:val="24"/>
        </w:rPr>
        <w:t xml:space="preserve">. </w:t>
      </w:r>
    </w:p>
    <w:p w:rsidR="009B23B6" w:rsidRDefault="009B23B6" w:rsidP="00CB6E61">
      <w:pPr>
        <w:pStyle w:val="Akapitzlist"/>
        <w:numPr>
          <w:ilvl w:val="0"/>
          <w:numId w:val="20"/>
        </w:numPr>
        <w:ind w:left="567" w:hanging="283"/>
        <w:jc w:val="both"/>
        <w:rPr>
          <w:rFonts w:ascii="Times New Roman" w:hAnsi="Times New Roman" w:cs="Times New Roman"/>
          <w:sz w:val="24"/>
        </w:rPr>
      </w:pPr>
      <w:r>
        <w:rPr>
          <w:rFonts w:ascii="Times New Roman" w:hAnsi="Times New Roman" w:cs="Times New Roman"/>
          <w:sz w:val="24"/>
        </w:rPr>
        <w:t>p</w:t>
      </w:r>
      <w:r w:rsidR="00475F4B" w:rsidRPr="009B23B6">
        <w:rPr>
          <w:rFonts w:ascii="Times New Roman" w:hAnsi="Times New Roman" w:cs="Times New Roman"/>
          <w:sz w:val="24"/>
        </w:rPr>
        <w:t>rowadzenie obserwacji</w:t>
      </w:r>
      <w:r>
        <w:rPr>
          <w:rFonts w:ascii="Times New Roman" w:hAnsi="Times New Roman" w:cs="Times New Roman"/>
          <w:sz w:val="24"/>
        </w:rPr>
        <w:t xml:space="preserve">, które </w:t>
      </w:r>
      <w:r w:rsidR="00475F4B" w:rsidRPr="009B23B6">
        <w:rPr>
          <w:rFonts w:ascii="Times New Roman" w:hAnsi="Times New Roman" w:cs="Times New Roman"/>
          <w:sz w:val="24"/>
        </w:rPr>
        <w:t>ma</w:t>
      </w:r>
      <w:r>
        <w:rPr>
          <w:rFonts w:ascii="Times New Roman" w:hAnsi="Times New Roman" w:cs="Times New Roman"/>
          <w:sz w:val="24"/>
        </w:rPr>
        <w:t>ją</w:t>
      </w:r>
      <w:r w:rsidR="00475F4B" w:rsidRPr="009B23B6">
        <w:rPr>
          <w:rFonts w:ascii="Times New Roman" w:hAnsi="Times New Roman" w:cs="Times New Roman"/>
          <w:sz w:val="24"/>
        </w:rPr>
        <w:t xml:space="preserve"> na celu ograniczenie wybryków chuligańskich, kradzieży, niszczenia mienia itp. </w:t>
      </w:r>
    </w:p>
    <w:p w:rsidR="00CF660C" w:rsidRDefault="009B23B6" w:rsidP="00CB6E61">
      <w:pPr>
        <w:pStyle w:val="Akapitzlist"/>
        <w:numPr>
          <w:ilvl w:val="0"/>
          <w:numId w:val="20"/>
        </w:numPr>
        <w:ind w:left="567" w:hanging="283"/>
        <w:jc w:val="both"/>
        <w:rPr>
          <w:rFonts w:ascii="Times New Roman" w:hAnsi="Times New Roman" w:cs="Times New Roman"/>
          <w:sz w:val="24"/>
        </w:rPr>
      </w:pPr>
      <w:r w:rsidRPr="00CF660C">
        <w:rPr>
          <w:rFonts w:ascii="Times New Roman" w:hAnsi="Times New Roman" w:cs="Times New Roman"/>
          <w:sz w:val="24"/>
        </w:rPr>
        <w:t xml:space="preserve">pozyskiwanie informacji pomocnych w ustalaniu sprawców czynów nagannych (bójki, zniszczenia mienia, kradzieże itp.) </w:t>
      </w:r>
    </w:p>
    <w:p w:rsidR="009B23B6" w:rsidRPr="00CF660C" w:rsidRDefault="009B23B6" w:rsidP="00CB6E61">
      <w:pPr>
        <w:pStyle w:val="Akapitzlist"/>
        <w:numPr>
          <w:ilvl w:val="0"/>
          <w:numId w:val="20"/>
        </w:numPr>
        <w:ind w:left="567" w:hanging="283"/>
        <w:jc w:val="both"/>
        <w:rPr>
          <w:rFonts w:ascii="Times New Roman" w:hAnsi="Times New Roman" w:cs="Times New Roman"/>
          <w:sz w:val="24"/>
        </w:rPr>
      </w:pPr>
      <w:r w:rsidRPr="00CF660C">
        <w:rPr>
          <w:rFonts w:ascii="Times New Roman" w:hAnsi="Times New Roman" w:cs="Times New Roman"/>
          <w:sz w:val="24"/>
        </w:rPr>
        <w:t>pozyskiwanie informacji mogących wyjaśnić sytuacje konfliktowe;</w:t>
      </w:r>
    </w:p>
    <w:p w:rsidR="00475F4B" w:rsidRPr="009B23B6" w:rsidRDefault="00475F4B" w:rsidP="00D75C2C">
      <w:pPr>
        <w:pStyle w:val="Akapitzlist"/>
        <w:numPr>
          <w:ilvl w:val="0"/>
          <w:numId w:val="2"/>
        </w:numPr>
        <w:ind w:left="284" w:hanging="284"/>
        <w:jc w:val="both"/>
        <w:rPr>
          <w:rFonts w:ascii="Times New Roman" w:hAnsi="Times New Roman" w:cs="Times New Roman"/>
          <w:sz w:val="24"/>
        </w:rPr>
      </w:pPr>
      <w:r w:rsidRPr="009B23B6">
        <w:rPr>
          <w:rFonts w:ascii="Times New Roman" w:hAnsi="Times New Roman" w:cs="Times New Roman"/>
          <w:sz w:val="24"/>
        </w:rPr>
        <w:t>System obserwacji i rejestracji takich zdarzeń umożliwi</w:t>
      </w:r>
      <w:r w:rsidR="00EA27BF" w:rsidRPr="009B23B6">
        <w:rPr>
          <w:rFonts w:ascii="Times New Roman" w:hAnsi="Times New Roman" w:cs="Times New Roman"/>
          <w:sz w:val="24"/>
        </w:rPr>
        <w:t>a</w:t>
      </w:r>
      <w:r w:rsidRPr="009B23B6">
        <w:rPr>
          <w:rFonts w:ascii="Times New Roman" w:hAnsi="Times New Roman" w:cs="Times New Roman"/>
          <w:sz w:val="24"/>
        </w:rPr>
        <w:t xml:space="preserve"> identyfikację i wyciągnięcie konsekwencji wobec sprawców czynów</w:t>
      </w:r>
      <w:r w:rsidR="00EA27BF" w:rsidRPr="009B23B6">
        <w:rPr>
          <w:rFonts w:ascii="Times New Roman" w:hAnsi="Times New Roman" w:cs="Times New Roman"/>
          <w:sz w:val="24"/>
        </w:rPr>
        <w:t xml:space="preserve"> niezgodnych z przepisami prawa</w:t>
      </w:r>
      <w:r w:rsidRPr="009B23B6">
        <w:rPr>
          <w:rFonts w:ascii="Times New Roman" w:hAnsi="Times New Roman" w:cs="Times New Roman"/>
          <w:sz w:val="24"/>
        </w:rPr>
        <w:t>.</w:t>
      </w:r>
    </w:p>
    <w:p w:rsidR="008928A7" w:rsidRDefault="008928A7" w:rsidP="008928A7">
      <w:pPr>
        <w:jc w:val="center"/>
        <w:rPr>
          <w:rFonts w:ascii="Times New Roman" w:hAnsi="Times New Roman" w:cs="Times New Roman"/>
          <w:b/>
          <w:sz w:val="24"/>
        </w:rPr>
      </w:pPr>
      <w:r w:rsidRPr="00475F4B">
        <w:rPr>
          <w:rFonts w:ascii="Times New Roman" w:hAnsi="Times New Roman" w:cs="Times New Roman"/>
          <w:b/>
          <w:sz w:val="24"/>
        </w:rPr>
        <w:t xml:space="preserve">§ </w:t>
      </w:r>
      <w:r w:rsidR="00595C7D">
        <w:rPr>
          <w:rFonts w:ascii="Times New Roman" w:hAnsi="Times New Roman" w:cs="Times New Roman"/>
          <w:b/>
          <w:sz w:val="24"/>
        </w:rPr>
        <w:t>3</w:t>
      </w:r>
    </w:p>
    <w:p w:rsidR="003056D6" w:rsidRPr="003056D6" w:rsidRDefault="00BA0A95" w:rsidP="003056D6">
      <w:pPr>
        <w:jc w:val="both"/>
        <w:rPr>
          <w:rFonts w:ascii="Times New Roman" w:hAnsi="Times New Roman" w:cs="Times New Roman"/>
          <w:sz w:val="24"/>
          <w:szCs w:val="24"/>
        </w:rPr>
      </w:pPr>
      <w:r>
        <w:rPr>
          <w:rFonts w:ascii="Times New Roman" w:hAnsi="Times New Roman" w:cs="Times New Roman"/>
          <w:sz w:val="24"/>
          <w:szCs w:val="24"/>
        </w:rPr>
        <w:t>Monitoring jest wykorzystywany</w:t>
      </w:r>
      <w:r w:rsidR="003056D6" w:rsidRPr="003056D6">
        <w:rPr>
          <w:rFonts w:ascii="Times New Roman" w:hAnsi="Times New Roman" w:cs="Times New Roman"/>
          <w:sz w:val="24"/>
          <w:szCs w:val="24"/>
        </w:rPr>
        <w:t xml:space="preserve"> </w:t>
      </w:r>
      <w:r w:rsidR="00CF660C">
        <w:rPr>
          <w:rFonts w:ascii="Times New Roman" w:hAnsi="Times New Roman" w:cs="Times New Roman"/>
          <w:sz w:val="24"/>
          <w:szCs w:val="24"/>
        </w:rPr>
        <w:t>z</w:t>
      </w:r>
      <w:r w:rsidR="003056D6" w:rsidRPr="003056D6">
        <w:rPr>
          <w:rFonts w:ascii="Times New Roman" w:hAnsi="Times New Roman" w:cs="Times New Roman"/>
          <w:sz w:val="24"/>
          <w:szCs w:val="24"/>
        </w:rPr>
        <w:t>godnie z kodeksem pracy.</w:t>
      </w:r>
    </w:p>
    <w:p w:rsidR="003056D6" w:rsidRDefault="003056D6" w:rsidP="003056D6">
      <w:pPr>
        <w:jc w:val="center"/>
        <w:rPr>
          <w:rFonts w:ascii="Times New Roman" w:hAnsi="Times New Roman" w:cs="Times New Roman"/>
          <w:b/>
          <w:sz w:val="24"/>
        </w:rPr>
      </w:pPr>
      <w:r w:rsidRPr="00475F4B">
        <w:rPr>
          <w:rFonts w:ascii="Times New Roman" w:hAnsi="Times New Roman" w:cs="Times New Roman"/>
          <w:b/>
          <w:sz w:val="24"/>
        </w:rPr>
        <w:t xml:space="preserve">§ </w:t>
      </w:r>
      <w:r w:rsidR="00595C7D">
        <w:rPr>
          <w:rFonts w:ascii="Times New Roman" w:hAnsi="Times New Roman" w:cs="Times New Roman"/>
          <w:b/>
          <w:sz w:val="24"/>
        </w:rPr>
        <w:t>4</w:t>
      </w:r>
    </w:p>
    <w:p w:rsidR="008928A7" w:rsidRPr="00E917D7" w:rsidRDefault="008928A7" w:rsidP="00E917D7">
      <w:pPr>
        <w:jc w:val="both"/>
        <w:rPr>
          <w:rFonts w:ascii="Times New Roman" w:hAnsi="Times New Roman" w:cs="Times New Roman"/>
          <w:sz w:val="24"/>
          <w:szCs w:val="24"/>
        </w:rPr>
      </w:pPr>
      <w:r w:rsidRPr="00E917D7">
        <w:rPr>
          <w:rFonts w:ascii="Times New Roman" w:hAnsi="Times New Roman" w:cs="Times New Roman"/>
          <w:sz w:val="24"/>
          <w:szCs w:val="24"/>
        </w:rPr>
        <w:t>Monitoring funkcjonuje całodobowo.</w:t>
      </w:r>
    </w:p>
    <w:p w:rsidR="00E917D7" w:rsidRPr="00E917D7" w:rsidRDefault="00E917D7" w:rsidP="00E917D7">
      <w:pPr>
        <w:jc w:val="center"/>
        <w:rPr>
          <w:rFonts w:ascii="Times New Roman" w:hAnsi="Times New Roman" w:cs="Times New Roman"/>
          <w:b/>
          <w:sz w:val="24"/>
        </w:rPr>
      </w:pPr>
      <w:r w:rsidRPr="00E917D7">
        <w:rPr>
          <w:rFonts w:ascii="Times New Roman" w:hAnsi="Times New Roman" w:cs="Times New Roman"/>
          <w:b/>
          <w:sz w:val="24"/>
        </w:rPr>
        <w:t xml:space="preserve">§ </w:t>
      </w:r>
      <w:r w:rsidR="00595C7D">
        <w:rPr>
          <w:rFonts w:ascii="Times New Roman" w:hAnsi="Times New Roman" w:cs="Times New Roman"/>
          <w:b/>
          <w:sz w:val="24"/>
        </w:rPr>
        <w:t>5</w:t>
      </w:r>
    </w:p>
    <w:p w:rsidR="00EA27BF" w:rsidRPr="00BA0A95" w:rsidRDefault="008928A7" w:rsidP="00BA0A95">
      <w:pPr>
        <w:pStyle w:val="Akapitzlist"/>
        <w:numPr>
          <w:ilvl w:val="0"/>
          <w:numId w:val="21"/>
        </w:numPr>
        <w:ind w:left="284" w:hanging="284"/>
        <w:jc w:val="both"/>
        <w:rPr>
          <w:rFonts w:ascii="Times New Roman" w:hAnsi="Times New Roman" w:cs="Times New Roman"/>
          <w:sz w:val="24"/>
        </w:rPr>
      </w:pPr>
      <w:r w:rsidRPr="00BA0A95">
        <w:rPr>
          <w:rFonts w:ascii="Times New Roman" w:hAnsi="Times New Roman" w:cs="Times New Roman"/>
          <w:sz w:val="24"/>
        </w:rPr>
        <w:t>Rejestracji i zapisywaniu na nośniku fizycznym podlega</w:t>
      </w:r>
      <w:r w:rsidR="00EA27BF" w:rsidRPr="00BA0A95">
        <w:rPr>
          <w:rFonts w:ascii="Times New Roman" w:hAnsi="Times New Roman" w:cs="Times New Roman"/>
          <w:sz w:val="24"/>
        </w:rPr>
        <w:t>:</w:t>
      </w:r>
    </w:p>
    <w:p w:rsidR="008928A7" w:rsidRDefault="008928A7" w:rsidP="00BA0A95">
      <w:pPr>
        <w:pStyle w:val="Akapitzlist"/>
        <w:numPr>
          <w:ilvl w:val="0"/>
          <w:numId w:val="23"/>
        </w:numPr>
        <w:ind w:left="567" w:hanging="283"/>
        <w:jc w:val="both"/>
        <w:rPr>
          <w:rFonts w:ascii="Times New Roman" w:hAnsi="Times New Roman" w:cs="Times New Roman"/>
          <w:sz w:val="24"/>
        </w:rPr>
      </w:pPr>
      <w:r>
        <w:rPr>
          <w:rFonts w:ascii="Times New Roman" w:hAnsi="Times New Roman" w:cs="Times New Roman"/>
          <w:sz w:val="24"/>
        </w:rPr>
        <w:t>obraz (wizja) z kamer systemu monitoringu</w:t>
      </w:r>
      <w:r w:rsidR="00EA27BF">
        <w:rPr>
          <w:rFonts w:ascii="Times New Roman" w:hAnsi="Times New Roman" w:cs="Times New Roman"/>
          <w:sz w:val="24"/>
        </w:rPr>
        <w:t xml:space="preserve">, </w:t>
      </w:r>
    </w:p>
    <w:p w:rsidR="00EA27BF" w:rsidRDefault="00EA27BF" w:rsidP="00BA0A95">
      <w:pPr>
        <w:pStyle w:val="Akapitzlist"/>
        <w:numPr>
          <w:ilvl w:val="0"/>
          <w:numId w:val="23"/>
        </w:numPr>
        <w:ind w:left="567" w:hanging="283"/>
        <w:jc w:val="both"/>
        <w:rPr>
          <w:rFonts w:ascii="Times New Roman" w:hAnsi="Times New Roman" w:cs="Times New Roman"/>
          <w:sz w:val="24"/>
        </w:rPr>
      </w:pPr>
      <w:r>
        <w:rPr>
          <w:rFonts w:ascii="Times New Roman" w:hAnsi="Times New Roman" w:cs="Times New Roman"/>
          <w:sz w:val="24"/>
        </w:rPr>
        <w:t>poczta elektroniczna;</w:t>
      </w:r>
    </w:p>
    <w:p w:rsidR="00EA27BF" w:rsidRDefault="001071BC" w:rsidP="00BA0A95">
      <w:pPr>
        <w:pStyle w:val="Akapitzlist"/>
        <w:numPr>
          <w:ilvl w:val="0"/>
          <w:numId w:val="23"/>
        </w:numPr>
        <w:ind w:left="567" w:hanging="283"/>
        <w:jc w:val="both"/>
        <w:rPr>
          <w:rFonts w:ascii="Times New Roman" w:hAnsi="Times New Roman" w:cs="Times New Roman"/>
          <w:sz w:val="24"/>
        </w:rPr>
      </w:pPr>
      <w:r>
        <w:rPr>
          <w:rFonts w:ascii="Times New Roman" w:hAnsi="Times New Roman" w:cs="Times New Roman"/>
          <w:sz w:val="24"/>
        </w:rPr>
        <w:lastRenderedPageBreak/>
        <w:t>trasa przemieszczania się pojazdów oraz osób</w:t>
      </w:r>
      <w:r w:rsidR="003056D6">
        <w:rPr>
          <w:rFonts w:ascii="Times New Roman" w:hAnsi="Times New Roman" w:cs="Times New Roman"/>
          <w:sz w:val="24"/>
        </w:rPr>
        <w:t xml:space="preserve"> (monitorowanie za pomocą aplikacji zainstalowanej w telefonach komórkowych).</w:t>
      </w:r>
    </w:p>
    <w:p w:rsidR="008928A7" w:rsidRPr="008928A7" w:rsidRDefault="008928A7" w:rsidP="00BA0A95">
      <w:pPr>
        <w:pStyle w:val="Akapitzlist"/>
        <w:numPr>
          <w:ilvl w:val="0"/>
          <w:numId w:val="22"/>
        </w:numPr>
        <w:ind w:left="284" w:hanging="284"/>
        <w:jc w:val="both"/>
        <w:rPr>
          <w:rFonts w:ascii="Times New Roman" w:hAnsi="Times New Roman" w:cs="Times New Roman"/>
          <w:sz w:val="24"/>
        </w:rPr>
      </w:pPr>
      <w:r>
        <w:rPr>
          <w:rFonts w:ascii="Times New Roman" w:hAnsi="Times New Roman" w:cs="Times New Roman"/>
          <w:sz w:val="24"/>
        </w:rPr>
        <w:t>Nie rejestruje się dźwięku (fonii).</w:t>
      </w:r>
    </w:p>
    <w:p w:rsidR="008928A7" w:rsidRDefault="008928A7" w:rsidP="008928A7">
      <w:pPr>
        <w:jc w:val="center"/>
        <w:rPr>
          <w:rFonts w:ascii="Times New Roman" w:hAnsi="Times New Roman" w:cs="Times New Roman"/>
          <w:b/>
          <w:sz w:val="24"/>
        </w:rPr>
      </w:pPr>
      <w:r w:rsidRPr="008928A7">
        <w:rPr>
          <w:rFonts w:ascii="Times New Roman" w:hAnsi="Times New Roman" w:cs="Times New Roman"/>
          <w:b/>
          <w:sz w:val="24"/>
        </w:rPr>
        <w:t xml:space="preserve">§ </w:t>
      </w:r>
      <w:r w:rsidR="00595C7D">
        <w:rPr>
          <w:rFonts w:ascii="Times New Roman" w:hAnsi="Times New Roman" w:cs="Times New Roman"/>
          <w:b/>
          <w:sz w:val="24"/>
        </w:rPr>
        <w:t>6</w:t>
      </w:r>
    </w:p>
    <w:p w:rsidR="000E7B07" w:rsidRPr="00E917D7" w:rsidRDefault="000E7B07" w:rsidP="00CB6E61">
      <w:pPr>
        <w:pStyle w:val="Akapitzlist"/>
        <w:numPr>
          <w:ilvl w:val="0"/>
          <w:numId w:val="17"/>
        </w:numPr>
        <w:ind w:left="284" w:hanging="284"/>
        <w:jc w:val="both"/>
        <w:rPr>
          <w:rFonts w:ascii="Times New Roman" w:hAnsi="Times New Roman" w:cs="Times New Roman"/>
          <w:sz w:val="24"/>
        </w:rPr>
      </w:pPr>
      <w:r w:rsidRPr="00E917D7">
        <w:rPr>
          <w:rFonts w:ascii="Times New Roman" w:hAnsi="Times New Roman" w:cs="Times New Roman"/>
          <w:sz w:val="24"/>
        </w:rPr>
        <w:t xml:space="preserve">System </w:t>
      </w:r>
      <w:r w:rsidR="00E917D7" w:rsidRPr="00E917D7">
        <w:rPr>
          <w:rFonts w:ascii="Times New Roman" w:hAnsi="Times New Roman" w:cs="Times New Roman"/>
          <w:sz w:val="24"/>
        </w:rPr>
        <w:t xml:space="preserve">monitoringu wizyjnego </w:t>
      </w:r>
      <w:r w:rsidRPr="00E917D7">
        <w:rPr>
          <w:rFonts w:ascii="Times New Roman" w:hAnsi="Times New Roman" w:cs="Times New Roman"/>
          <w:sz w:val="24"/>
        </w:rPr>
        <w:t>składa się z</w:t>
      </w:r>
      <w:r w:rsidR="003056D6" w:rsidRPr="00E917D7">
        <w:rPr>
          <w:rFonts w:ascii="Times New Roman" w:hAnsi="Times New Roman" w:cs="Times New Roman"/>
          <w:sz w:val="24"/>
        </w:rPr>
        <w:t>:</w:t>
      </w:r>
      <w:r w:rsidRPr="00E917D7">
        <w:rPr>
          <w:rFonts w:ascii="Times New Roman" w:hAnsi="Times New Roman" w:cs="Times New Roman"/>
          <w:sz w:val="24"/>
        </w:rPr>
        <w:t xml:space="preserve"> </w:t>
      </w:r>
    </w:p>
    <w:p w:rsidR="003056D6" w:rsidRDefault="003056D6" w:rsidP="00BA0A95">
      <w:pPr>
        <w:pStyle w:val="Akapitzlist"/>
        <w:numPr>
          <w:ilvl w:val="0"/>
          <w:numId w:val="24"/>
        </w:numPr>
        <w:ind w:left="567" w:hanging="283"/>
        <w:jc w:val="both"/>
        <w:rPr>
          <w:rFonts w:ascii="Times New Roman" w:hAnsi="Times New Roman" w:cs="Times New Roman"/>
          <w:sz w:val="24"/>
        </w:rPr>
      </w:pPr>
      <w:r>
        <w:rPr>
          <w:rFonts w:ascii="Times New Roman" w:hAnsi="Times New Roman" w:cs="Times New Roman"/>
          <w:sz w:val="24"/>
        </w:rPr>
        <w:t>2 kamer zewnętrznych (</w:t>
      </w:r>
      <w:r w:rsidR="000E7B07">
        <w:rPr>
          <w:rFonts w:ascii="Times New Roman" w:hAnsi="Times New Roman" w:cs="Times New Roman"/>
          <w:sz w:val="24"/>
        </w:rPr>
        <w:t xml:space="preserve">parking – 1, </w:t>
      </w:r>
      <w:r>
        <w:rPr>
          <w:rFonts w:ascii="Times New Roman" w:hAnsi="Times New Roman" w:cs="Times New Roman"/>
          <w:sz w:val="24"/>
        </w:rPr>
        <w:t>chodnik – 1);</w:t>
      </w:r>
    </w:p>
    <w:p w:rsidR="000E7B07" w:rsidRDefault="003056D6" w:rsidP="00BA0A95">
      <w:pPr>
        <w:pStyle w:val="Akapitzlist"/>
        <w:numPr>
          <w:ilvl w:val="0"/>
          <w:numId w:val="24"/>
        </w:numPr>
        <w:ind w:left="567" w:hanging="283"/>
        <w:jc w:val="both"/>
        <w:rPr>
          <w:rFonts w:ascii="Times New Roman" w:hAnsi="Times New Roman" w:cs="Times New Roman"/>
          <w:sz w:val="24"/>
        </w:rPr>
      </w:pPr>
      <w:r>
        <w:rPr>
          <w:rFonts w:ascii="Times New Roman" w:hAnsi="Times New Roman" w:cs="Times New Roman"/>
          <w:sz w:val="24"/>
        </w:rPr>
        <w:t xml:space="preserve">3 kamer </w:t>
      </w:r>
      <w:r w:rsidR="00BA0A95">
        <w:rPr>
          <w:rFonts w:ascii="Times New Roman" w:hAnsi="Times New Roman" w:cs="Times New Roman"/>
          <w:sz w:val="24"/>
        </w:rPr>
        <w:t>w</w:t>
      </w:r>
      <w:r>
        <w:rPr>
          <w:rFonts w:ascii="Times New Roman" w:hAnsi="Times New Roman" w:cs="Times New Roman"/>
          <w:sz w:val="24"/>
        </w:rPr>
        <w:t>ewnętrznych (zaplecze, sala sprzedaży);</w:t>
      </w:r>
    </w:p>
    <w:p w:rsidR="003056D6" w:rsidRDefault="003056D6" w:rsidP="00BA0A95">
      <w:pPr>
        <w:pStyle w:val="Akapitzlist"/>
        <w:numPr>
          <w:ilvl w:val="0"/>
          <w:numId w:val="24"/>
        </w:numPr>
        <w:ind w:left="567" w:hanging="283"/>
        <w:jc w:val="both"/>
        <w:rPr>
          <w:rFonts w:ascii="Times New Roman" w:hAnsi="Times New Roman" w:cs="Times New Roman"/>
          <w:sz w:val="24"/>
        </w:rPr>
      </w:pPr>
      <w:r>
        <w:rPr>
          <w:rFonts w:ascii="Times New Roman" w:hAnsi="Times New Roman" w:cs="Times New Roman"/>
          <w:sz w:val="24"/>
        </w:rPr>
        <w:t>rejestratora;</w:t>
      </w:r>
    </w:p>
    <w:p w:rsidR="003056D6" w:rsidRDefault="00D75C2C" w:rsidP="00BA0A95">
      <w:pPr>
        <w:pStyle w:val="Akapitzlist"/>
        <w:numPr>
          <w:ilvl w:val="0"/>
          <w:numId w:val="24"/>
        </w:numPr>
        <w:ind w:left="567" w:hanging="283"/>
        <w:jc w:val="both"/>
        <w:rPr>
          <w:rFonts w:ascii="Times New Roman" w:hAnsi="Times New Roman" w:cs="Times New Roman"/>
          <w:sz w:val="24"/>
        </w:rPr>
      </w:pPr>
      <w:r>
        <w:rPr>
          <w:rFonts w:ascii="Times New Roman" w:hAnsi="Times New Roman" w:cs="Times New Roman"/>
          <w:sz w:val="24"/>
        </w:rPr>
        <w:t>okablowania;</w:t>
      </w:r>
    </w:p>
    <w:p w:rsidR="00E917D7" w:rsidRDefault="00CB6E61" w:rsidP="00BA0A95">
      <w:pPr>
        <w:pStyle w:val="Akapitzlist"/>
        <w:numPr>
          <w:ilvl w:val="0"/>
          <w:numId w:val="24"/>
        </w:numPr>
        <w:ind w:left="567" w:hanging="283"/>
        <w:jc w:val="both"/>
        <w:rPr>
          <w:rFonts w:ascii="Times New Roman" w:hAnsi="Times New Roman" w:cs="Times New Roman"/>
          <w:sz w:val="24"/>
        </w:rPr>
      </w:pPr>
      <w:r>
        <w:rPr>
          <w:rFonts w:ascii="Times New Roman" w:hAnsi="Times New Roman" w:cs="Times New Roman"/>
          <w:sz w:val="24"/>
        </w:rPr>
        <w:t>m</w:t>
      </w:r>
      <w:r w:rsidR="00E917D7">
        <w:rPr>
          <w:rFonts w:ascii="Times New Roman" w:hAnsi="Times New Roman" w:cs="Times New Roman"/>
          <w:sz w:val="24"/>
        </w:rPr>
        <w:t>onitora</w:t>
      </w:r>
      <w:r w:rsidR="00D75C2C">
        <w:rPr>
          <w:rFonts w:ascii="Times New Roman" w:hAnsi="Times New Roman" w:cs="Times New Roman"/>
          <w:sz w:val="24"/>
        </w:rPr>
        <w:t>;</w:t>
      </w:r>
    </w:p>
    <w:p w:rsidR="00D75C2C" w:rsidRDefault="00CB6E61" w:rsidP="00BA0A95">
      <w:pPr>
        <w:pStyle w:val="Akapitzlist"/>
        <w:numPr>
          <w:ilvl w:val="0"/>
          <w:numId w:val="24"/>
        </w:numPr>
        <w:ind w:left="567" w:hanging="283"/>
        <w:jc w:val="both"/>
        <w:rPr>
          <w:rFonts w:ascii="Times New Roman" w:hAnsi="Times New Roman" w:cs="Times New Roman"/>
          <w:sz w:val="24"/>
        </w:rPr>
      </w:pPr>
      <w:r>
        <w:rPr>
          <w:rFonts w:ascii="Times New Roman" w:hAnsi="Times New Roman" w:cs="Times New Roman"/>
          <w:sz w:val="24"/>
        </w:rPr>
        <w:t>z</w:t>
      </w:r>
      <w:r w:rsidR="00D75C2C">
        <w:rPr>
          <w:rFonts w:ascii="Times New Roman" w:hAnsi="Times New Roman" w:cs="Times New Roman"/>
          <w:sz w:val="24"/>
        </w:rPr>
        <w:t>asilacza awaryjnego UPS.</w:t>
      </w:r>
    </w:p>
    <w:p w:rsidR="00E917D7" w:rsidRDefault="00E917D7" w:rsidP="00CB6E61">
      <w:pPr>
        <w:pStyle w:val="Akapitzlist"/>
        <w:numPr>
          <w:ilvl w:val="0"/>
          <w:numId w:val="17"/>
        </w:numPr>
        <w:ind w:left="284" w:hanging="284"/>
        <w:jc w:val="both"/>
        <w:rPr>
          <w:rFonts w:ascii="Times New Roman" w:hAnsi="Times New Roman" w:cs="Times New Roman"/>
          <w:sz w:val="24"/>
        </w:rPr>
      </w:pPr>
      <w:r w:rsidRPr="00E917D7">
        <w:rPr>
          <w:rFonts w:ascii="Times New Roman" w:hAnsi="Times New Roman" w:cs="Times New Roman"/>
          <w:sz w:val="24"/>
        </w:rPr>
        <w:t>System monitoringu</w:t>
      </w:r>
      <w:r>
        <w:rPr>
          <w:rFonts w:ascii="Times New Roman" w:hAnsi="Times New Roman" w:cs="Times New Roman"/>
          <w:sz w:val="24"/>
        </w:rPr>
        <w:t xml:space="preserve"> poczty elektroniczne</w:t>
      </w:r>
      <w:r w:rsidR="00BA0A95">
        <w:rPr>
          <w:rFonts w:ascii="Times New Roman" w:hAnsi="Times New Roman" w:cs="Times New Roman"/>
          <w:sz w:val="24"/>
        </w:rPr>
        <w:t>j</w:t>
      </w:r>
      <w:r>
        <w:rPr>
          <w:rFonts w:ascii="Times New Roman" w:hAnsi="Times New Roman" w:cs="Times New Roman"/>
          <w:sz w:val="24"/>
        </w:rPr>
        <w:t xml:space="preserve"> wykorzystuje program pocztowy The bat.</w:t>
      </w:r>
    </w:p>
    <w:p w:rsidR="00E917D7" w:rsidRDefault="00E917D7" w:rsidP="00CB6E61">
      <w:pPr>
        <w:pStyle w:val="Akapitzlist"/>
        <w:numPr>
          <w:ilvl w:val="0"/>
          <w:numId w:val="17"/>
        </w:numPr>
        <w:ind w:left="284" w:hanging="284"/>
        <w:jc w:val="both"/>
        <w:rPr>
          <w:rFonts w:ascii="Times New Roman" w:hAnsi="Times New Roman" w:cs="Times New Roman"/>
          <w:sz w:val="24"/>
        </w:rPr>
      </w:pPr>
      <w:r w:rsidRPr="00E917D7">
        <w:rPr>
          <w:rFonts w:ascii="Times New Roman" w:hAnsi="Times New Roman" w:cs="Times New Roman"/>
          <w:sz w:val="24"/>
        </w:rPr>
        <w:t xml:space="preserve">System </w:t>
      </w:r>
      <w:r>
        <w:rPr>
          <w:rFonts w:ascii="Times New Roman" w:hAnsi="Times New Roman" w:cs="Times New Roman"/>
          <w:sz w:val="24"/>
        </w:rPr>
        <w:t>monitoringu trasy przemieszczania się pojazdów oraz osób wykorzystuje program Live 360.</w:t>
      </w:r>
    </w:p>
    <w:p w:rsidR="00C54624" w:rsidRDefault="00C54624" w:rsidP="00CB6E61">
      <w:pPr>
        <w:pStyle w:val="Akapitzlist"/>
        <w:numPr>
          <w:ilvl w:val="0"/>
          <w:numId w:val="17"/>
        </w:numPr>
        <w:ind w:left="284" w:hanging="284"/>
        <w:jc w:val="both"/>
        <w:rPr>
          <w:rFonts w:ascii="Times New Roman" w:hAnsi="Times New Roman" w:cs="Times New Roman"/>
          <w:sz w:val="24"/>
        </w:rPr>
      </w:pPr>
      <w:r w:rsidRPr="00C54624">
        <w:rPr>
          <w:rFonts w:ascii="Times New Roman" w:hAnsi="Times New Roman" w:cs="Times New Roman"/>
          <w:sz w:val="24"/>
        </w:rPr>
        <w:t xml:space="preserve">Do rejestracji </w:t>
      </w:r>
      <w:r>
        <w:rPr>
          <w:rFonts w:ascii="Times New Roman" w:hAnsi="Times New Roman" w:cs="Times New Roman"/>
          <w:sz w:val="24"/>
        </w:rPr>
        <w:t xml:space="preserve">danych </w:t>
      </w:r>
      <w:r w:rsidRPr="00C54624">
        <w:rPr>
          <w:rFonts w:ascii="Times New Roman" w:hAnsi="Times New Roman" w:cs="Times New Roman"/>
          <w:sz w:val="24"/>
        </w:rPr>
        <w:t xml:space="preserve">służą urządzenia </w:t>
      </w:r>
      <w:r>
        <w:rPr>
          <w:rFonts w:ascii="Times New Roman" w:hAnsi="Times New Roman" w:cs="Times New Roman"/>
          <w:sz w:val="24"/>
        </w:rPr>
        <w:t>i oprogramowanie spełniające wymogi określone Polskimi Normami</w:t>
      </w:r>
      <w:r w:rsidRPr="00C54624">
        <w:rPr>
          <w:rFonts w:ascii="Times New Roman" w:hAnsi="Times New Roman" w:cs="Times New Roman"/>
          <w:sz w:val="24"/>
        </w:rPr>
        <w:t>.</w:t>
      </w:r>
    </w:p>
    <w:p w:rsidR="00846D6F" w:rsidRPr="00E917D7" w:rsidRDefault="00846D6F" w:rsidP="00CB6E61">
      <w:pPr>
        <w:pStyle w:val="Akapitzlist"/>
        <w:numPr>
          <w:ilvl w:val="0"/>
          <w:numId w:val="17"/>
        </w:numPr>
        <w:ind w:left="284" w:hanging="284"/>
        <w:jc w:val="both"/>
        <w:rPr>
          <w:rFonts w:ascii="Times New Roman" w:hAnsi="Times New Roman" w:cs="Times New Roman"/>
          <w:sz w:val="24"/>
        </w:rPr>
      </w:pPr>
      <w:r w:rsidRPr="00846D6F">
        <w:rPr>
          <w:rFonts w:ascii="Times New Roman" w:hAnsi="Times New Roman" w:cs="Times New Roman"/>
          <w:sz w:val="24"/>
        </w:rPr>
        <w:t xml:space="preserve">Elementy </w:t>
      </w:r>
      <w:r>
        <w:rPr>
          <w:rFonts w:ascii="Times New Roman" w:hAnsi="Times New Roman" w:cs="Times New Roman"/>
          <w:sz w:val="24"/>
        </w:rPr>
        <w:t xml:space="preserve">systemów monitorujących </w:t>
      </w:r>
      <w:r w:rsidRPr="00846D6F">
        <w:rPr>
          <w:rFonts w:ascii="Times New Roman" w:hAnsi="Times New Roman" w:cs="Times New Roman"/>
          <w:sz w:val="24"/>
        </w:rPr>
        <w:t xml:space="preserve"> w miarę konieczności i możliwości finansowych są udoskonalane, wymieniane</w:t>
      </w:r>
      <w:r w:rsidR="003D770B">
        <w:rPr>
          <w:rFonts w:ascii="Times New Roman" w:hAnsi="Times New Roman" w:cs="Times New Roman"/>
          <w:sz w:val="24"/>
        </w:rPr>
        <w:t xml:space="preserve"> a także</w:t>
      </w:r>
      <w:r w:rsidRPr="00846D6F">
        <w:rPr>
          <w:rFonts w:ascii="Times New Roman" w:hAnsi="Times New Roman" w:cs="Times New Roman"/>
          <w:sz w:val="24"/>
        </w:rPr>
        <w:t xml:space="preserve"> rozszerzane.</w:t>
      </w:r>
    </w:p>
    <w:p w:rsidR="00676350" w:rsidRPr="00676350" w:rsidRDefault="00676350" w:rsidP="00676350">
      <w:pPr>
        <w:jc w:val="center"/>
        <w:rPr>
          <w:rFonts w:ascii="Times New Roman" w:hAnsi="Times New Roman" w:cs="Times New Roman"/>
          <w:b/>
          <w:sz w:val="24"/>
        </w:rPr>
      </w:pPr>
      <w:r w:rsidRPr="00676350">
        <w:rPr>
          <w:rFonts w:ascii="Times New Roman" w:hAnsi="Times New Roman" w:cs="Times New Roman"/>
          <w:b/>
          <w:sz w:val="24"/>
        </w:rPr>
        <w:t xml:space="preserve">§ </w:t>
      </w:r>
      <w:r w:rsidR="00595C7D">
        <w:rPr>
          <w:rFonts w:ascii="Times New Roman" w:hAnsi="Times New Roman" w:cs="Times New Roman"/>
          <w:b/>
          <w:sz w:val="24"/>
        </w:rPr>
        <w:t>7</w:t>
      </w:r>
    </w:p>
    <w:p w:rsidR="00676350" w:rsidRPr="003D770B" w:rsidRDefault="00676350" w:rsidP="003D770B">
      <w:pPr>
        <w:pStyle w:val="Akapitzlist"/>
        <w:numPr>
          <w:ilvl w:val="0"/>
          <w:numId w:val="25"/>
        </w:numPr>
        <w:ind w:left="284" w:hanging="284"/>
        <w:jc w:val="both"/>
        <w:rPr>
          <w:rFonts w:ascii="Times New Roman" w:hAnsi="Times New Roman" w:cs="Times New Roman"/>
          <w:sz w:val="24"/>
        </w:rPr>
      </w:pPr>
      <w:r w:rsidRPr="003D770B">
        <w:rPr>
          <w:rFonts w:ascii="Times New Roman" w:hAnsi="Times New Roman" w:cs="Times New Roman"/>
          <w:sz w:val="24"/>
        </w:rPr>
        <w:t xml:space="preserve">Obiekty monitorowane muszą być wyraźnie oznaczone za pomocą tabliczek informacyjnych: „Obiekt monitorowany” </w:t>
      </w:r>
      <w:r w:rsidR="003F376E" w:rsidRPr="003D770B">
        <w:rPr>
          <w:rFonts w:ascii="Times New Roman" w:hAnsi="Times New Roman" w:cs="Times New Roman"/>
          <w:sz w:val="24"/>
        </w:rPr>
        <w:t xml:space="preserve">. </w:t>
      </w:r>
    </w:p>
    <w:p w:rsidR="00343778" w:rsidRDefault="00343778" w:rsidP="003D770B">
      <w:pPr>
        <w:pStyle w:val="Akapitzlist"/>
        <w:numPr>
          <w:ilvl w:val="0"/>
          <w:numId w:val="25"/>
        </w:numPr>
        <w:ind w:left="284" w:hanging="284"/>
        <w:jc w:val="both"/>
        <w:rPr>
          <w:rFonts w:ascii="Times New Roman" w:hAnsi="Times New Roman" w:cs="Times New Roman"/>
          <w:sz w:val="24"/>
        </w:rPr>
      </w:pPr>
      <w:r w:rsidRPr="00343778">
        <w:rPr>
          <w:rFonts w:ascii="Times New Roman" w:hAnsi="Times New Roman" w:cs="Times New Roman"/>
          <w:sz w:val="24"/>
        </w:rPr>
        <w:t>Pracownicy oraz osoby podlegające monitorowaniu są poinformowani o funkcjonowaniu systemów monitorujących.</w:t>
      </w:r>
    </w:p>
    <w:p w:rsidR="0074033C" w:rsidRPr="00343778" w:rsidRDefault="0074033C" w:rsidP="003D770B">
      <w:pPr>
        <w:pStyle w:val="Akapitzlist"/>
        <w:numPr>
          <w:ilvl w:val="0"/>
          <w:numId w:val="25"/>
        </w:numPr>
        <w:ind w:left="284" w:hanging="284"/>
        <w:jc w:val="both"/>
        <w:rPr>
          <w:rFonts w:ascii="Times New Roman" w:hAnsi="Times New Roman" w:cs="Times New Roman"/>
          <w:sz w:val="24"/>
        </w:rPr>
      </w:pPr>
      <w:r w:rsidRPr="0074033C">
        <w:rPr>
          <w:rFonts w:ascii="Times New Roman" w:hAnsi="Times New Roman" w:cs="Times New Roman"/>
          <w:sz w:val="24"/>
        </w:rPr>
        <w:t xml:space="preserve">Okres przechowywania danych wynosi </w:t>
      </w:r>
      <w:r w:rsidR="003D770B">
        <w:rPr>
          <w:rFonts w:ascii="Times New Roman" w:hAnsi="Times New Roman" w:cs="Times New Roman"/>
          <w:sz w:val="24"/>
        </w:rPr>
        <w:t xml:space="preserve">nie dłużej niż </w:t>
      </w:r>
      <w:r w:rsidRPr="0074033C">
        <w:rPr>
          <w:rFonts w:ascii="Times New Roman" w:hAnsi="Times New Roman" w:cs="Times New Roman"/>
          <w:sz w:val="24"/>
        </w:rPr>
        <w:t>30 dni.</w:t>
      </w:r>
      <w:r>
        <w:rPr>
          <w:rFonts w:ascii="Times New Roman" w:hAnsi="Times New Roman" w:cs="Times New Roman"/>
          <w:sz w:val="24"/>
        </w:rPr>
        <w:t xml:space="preserve"> W przypadku systemu monitorowania poczty elektronicznej okres przechowywania danych wynosi </w:t>
      </w:r>
      <w:r w:rsidR="003D770B">
        <w:rPr>
          <w:rFonts w:ascii="Times New Roman" w:hAnsi="Times New Roman" w:cs="Times New Roman"/>
          <w:sz w:val="24"/>
        </w:rPr>
        <w:t xml:space="preserve">nie dłużej niż </w:t>
      </w:r>
      <w:r>
        <w:rPr>
          <w:rFonts w:ascii="Times New Roman" w:hAnsi="Times New Roman" w:cs="Times New Roman"/>
          <w:sz w:val="24"/>
        </w:rPr>
        <w:t>5 lat.</w:t>
      </w:r>
    </w:p>
    <w:p w:rsidR="003F376E" w:rsidRPr="003F376E" w:rsidRDefault="003F376E" w:rsidP="003D770B">
      <w:pPr>
        <w:pStyle w:val="Akapitzlist"/>
        <w:numPr>
          <w:ilvl w:val="0"/>
          <w:numId w:val="25"/>
        </w:numPr>
        <w:ind w:left="284" w:hanging="284"/>
        <w:jc w:val="both"/>
        <w:rPr>
          <w:rFonts w:ascii="Times New Roman" w:hAnsi="Times New Roman" w:cs="Times New Roman"/>
          <w:sz w:val="24"/>
        </w:rPr>
      </w:pPr>
      <w:r w:rsidRPr="003F376E">
        <w:rPr>
          <w:rFonts w:ascii="Times New Roman" w:hAnsi="Times New Roman" w:cs="Times New Roman"/>
          <w:sz w:val="24"/>
        </w:rPr>
        <w:t>Ponadto na obiektach monitorowanych muszą zostać umieszczone klauzul</w:t>
      </w:r>
      <w:r>
        <w:rPr>
          <w:rFonts w:ascii="Times New Roman" w:hAnsi="Times New Roman" w:cs="Times New Roman"/>
          <w:sz w:val="24"/>
        </w:rPr>
        <w:t>e informacyjne o treści poniżej:</w:t>
      </w:r>
    </w:p>
    <w:p w:rsidR="003F376E" w:rsidRPr="0012375D" w:rsidRDefault="003F376E" w:rsidP="003F376E">
      <w:pPr>
        <w:pStyle w:val="NormalnyWeb"/>
        <w:spacing w:before="53" w:beforeAutospacing="0" w:after="53" w:afterAutospacing="0"/>
        <w:jc w:val="center"/>
        <w:rPr>
          <w:b/>
          <w:bCs/>
          <w:color w:val="000000" w:themeColor="text1"/>
        </w:rPr>
      </w:pPr>
      <w:r w:rsidRPr="0012375D">
        <w:rPr>
          <w:b/>
          <w:bCs/>
          <w:color w:val="000000" w:themeColor="text1"/>
        </w:rPr>
        <w:t>Klauzula informacyjna dla monitoringu</w:t>
      </w:r>
    </w:p>
    <w:p w:rsidR="003F376E" w:rsidRPr="00595C7D" w:rsidRDefault="00595C7D" w:rsidP="00595C7D">
      <w:pPr>
        <w:jc w:val="both"/>
        <w:rPr>
          <w:rFonts w:ascii="Times New Roman" w:hAnsi="Times New Roman" w:cs="Times New Roman"/>
          <w:sz w:val="24"/>
        </w:rPr>
      </w:pPr>
      <w:r w:rsidRPr="00595C7D">
        <w:rPr>
          <w:rFonts w:ascii="Times New Roman" w:hAnsi="Times New Roman" w:cs="Times New Roman"/>
          <w:sz w:val="24"/>
        </w:rPr>
        <w:t xml:space="preserve">Zgodnie z art. 13 ust. 1 i 2 ogólnego rozporządzenia o ochronie danych osobowych z dnia 27 kwietnia 2016 r. Parlamentu Europejskiego i Rady (UE) 2016/679 (zwanego dalej RODO) informujemy, że Administratorem przetwarzającym Państwa dane osobowe w ramach monitoringu firmowego jest </w:t>
      </w:r>
      <w:r w:rsidRPr="00595C7D">
        <w:rPr>
          <w:rFonts w:ascii="Times New Roman" w:hAnsi="Times New Roman" w:cs="Times New Roman"/>
          <w:b/>
          <w:bCs/>
          <w:sz w:val="24"/>
        </w:rPr>
        <w:t>Firma PÓLKOWSKI, CompExpert, Zdzisław Pólkowski.</w:t>
      </w:r>
      <w:r w:rsidRPr="00595C7D">
        <w:rPr>
          <w:rFonts w:ascii="Times New Roman" w:hAnsi="Times New Roman" w:cs="Times New Roman"/>
          <w:sz w:val="24"/>
        </w:rPr>
        <w:t xml:space="preserve"> Z Inspektorem Ochrony Danych można się skontaktować z wykorzystaniem poczty elektronicznej pisząc maila na adres:</w:t>
      </w:r>
      <w:r w:rsidRPr="00595C7D">
        <w:rPr>
          <w:rFonts w:ascii="Times New Roman" w:hAnsi="Times New Roman" w:cs="Times New Roman"/>
          <w:b/>
          <w:bCs/>
          <w:sz w:val="24"/>
        </w:rPr>
        <w:t xml:space="preserve"> iod@compexpert.pl</w:t>
      </w:r>
      <w:r w:rsidRPr="00595C7D">
        <w:rPr>
          <w:rFonts w:ascii="Times New Roman" w:hAnsi="Times New Roman" w:cs="Times New Roman"/>
          <w:sz w:val="24"/>
        </w:rPr>
        <w:t xml:space="preserve"> bądź telefonicznie. Państwa dane osobowe będą przetwarzane w celu ochrony mienia oraz zapewnienia bezpieczeństwa na terenie monitorowanym na podstawie art. 6 ust. 1 lit. f) to jest prawnie uzasadnionego interesu Administratora. Zapisy z monitoringu przechowywane będą w okresie nie dłuższym niż 30 dni. Osoba zarejestrowana przez system monitoringu ma prawo do dostępu do danych osobowych oraz ograniczenia przetwarzania. Osobie zarejestrowanej przez system monitoringu przysługuje prawo wniesienia skargi do organu nadzorczego jeżeli uzna, że </w:t>
      </w:r>
      <w:r w:rsidRPr="00595C7D">
        <w:rPr>
          <w:rFonts w:ascii="Times New Roman" w:hAnsi="Times New Roman" w:cs="Times New Roman"/>
          <w:sz w:val="24"/>
        </w:rPr>
        <w:lastRenderedPageBreak/>
        <w:t>przetwarzanie narusza przepisy RODO. Przetwarzanie nagrań nie będzie podlegało zautomatyzowanemu podejmowaniu decyzji, w tym profilowaniu, o którym mowa w art. 22 ust. 1 i 4 ogólnego rozporządzenia o ochronie danych osobowych z dnia 27 kwietnia 2016 r.</w:t>
      </w:r>
    </w:p>
    <w:p w:rsidR="003F376E" w:rsidRPr="00595C7D" w:rsidRDefault="003F376E" w:rsidP="00595C7D">
      <w:pPr>
        <w:jc w:val="both"/>
        <w:rPr>
          <w:rFonts w:ascii="Times New Roman" w:hAnsi="Times New Roman" w:cs="Times New Roman"/>
          <w:sz w:val="24"/>
        </w:rPr>
      </w:pPr>
      <w:r w:rsidRPr="00595C7D">
        <w:rPr>
          <w:rFonts w:ascii="Times New Roman" w:hAnsi="Times New Roman" w:cs="Times New Roman"/>
          <w:sz w:val="24"/>
        </w:rPr>
        <w:t>Szczegóły na temat Ochrony Danych Osobowych (RODO)  w Firmie PÓLKOWSKI, CompExpert, Zdzisław Pólkowski dostępne są na stronie www.compexpert.pl w zakładce Ochrona Danych.</w:t>
      </w:r>
    </w:p>
    <w:p w:rsidR="008928A7" w:rsidRDefault="008928A7" w:rsidP="008928A7">
      <w:pPr>
        <w:jc w:val="center"/>
        <w:rPr>
          <w:rFonts w:ascii="Times New Roman" w:hAnsi="Times New Roman" w:cs="Times New Roman"/>
          <w:b/>
          <w:sz w:val="24"/>
        </w:rPr>
      </w:pPr>
      <w:r w:rsidRPr="008928A7">
        <w:rPr>
          <w:rFonts w:ascii="Times New Roman" w:hAnsi="Times New Roman" w:cs="Times New Roman"/>
          <w:b/>
          <w:sz w:val="24"/>
        </w:rPr>
        <w:t xml:space="preserve">§ </w:t>
      </w:r>
      <w:r w:rsidR="00595C7D">
        <w:rPr>
          <w:rFonts w:ascii="Times New Roman" w:hAnsi="Times New Roman" w:cs="Times New Roman"/>
          <w:b/>
          <w:sz w:val="24"/>
        </w:rPr>
        <w:t>8</w:t>
      </w:r>
    </w:p>
    <w:p w:rsidR="008928A7" w:rsidRDefault="008928A7" w:rsidP="00CB6E61">
      <w:pPr>
        <w:pStyle w:val="Akapitzlist"/>
        <w:numPr>
          <w:ilvl w:val="0"/>
          <w:numId w:val="18"/>
        </w:numPr>
        <w:ind w:left="284" w:hanging="284"/>
        <w:jc w:val="both"/>
        <w:rPr>
          <w:rFonts w:ascii="Times New Roman" w:hAnsi="Times New Roman" w:cs="Times New Roman"/>
          <w:sz w:val="24"/>
        </w:rPr>
      </w:pPr>
      <w:r>
        <w:rPr>
          <w:rFonts w:ascii="Times New Roman" w:hAnsi="Times New Roman" w:cs="Times New Roman"/>
          <w:sz w:val="24"/>
        </w:rPr>
        <w:t xml:space="preserve">Osobami upoważnionymi do </w:t>
      </w:r>
      <w:r w:rsidR="003D770B">
        <w:rPr>
          <w:rFonts w:ascii="Times New Roman" w:hAnsi="Times New Roman" w:cs="Times New Roman"/>
          <w:sz w:val="24"/>
        </w:rPr>
        <w:t xml:space="preserve">wykorzystania systemów monitorujących </w:t>
      </w:r>
      <w:r>
        <w:rPr>
          <w:rFonts w:ascii="Times New Roman" w:hAnsi="Times New Roman" w:cs="Times New Roman"/>
          <w:sz w:val="24"/>
        </w:rPr>
        <w:t>są:</w:t>
      </w:r>
    </w:p>
    <w:p w:rsidR="008928A7" w:rsidRDefault="008928A7" w:rsidP="003D770B">
      <w:pPr>
        <w:pStyle w:val="Akapitzlist"/>
        <w:numPr>
          <w:ilvl w:val="0"/>
          <w:numId w:val="26"/>
        </w:numPr>
        <w:ind w:left="567" w:hanging="283"/>
        <w:jc w:val="both"/>
        <w:rPr>
          <w:rFonts w:ascii="Times New Roman" w:hAnsi="Times New Roman" w:cs="Times New Roman"/>
          <w:sz w:val="24"/>
        </w:rPr>
      </w:pPr>
      <w:r>
        <w:rPr>
          <w:rFonts w:ascii="Times New Roman" w:hAnsi="Times New Roman" w:cs="Times New Roman"/>
          <w:sz w:val="24"/>
        </w:rPr>
        <w:t>Inspektor Ochrony Danych (IOD),</w:t>
      </w:r>
    </w:p>
    <w:p w:rsidR="008928A7" w:rsidRDefault="008928A7" w:rsidP="003D770B">
      <w:pPr>
        <w:pStyle w:val="Akapitzlist"/>
        <w:numPr>
          <w:ilvl w:val="0"/>
          <w:numId w:val="26"/>
        </w:numPr>
        <w:ind w:left="567" w:hanging="283"/>
        <w:jc w:val="both"/>
        <w:rPr>
          <w:rFonts w:ascii="Times New Roman" w:hAnsi="Times New Roman" w:cs="Times New Roman"/>
          <w:sz w:val="24"/>
        </w:rPr>
      </w:pPr>
      <w:r>
        <w:rPr>
          <w:rFonts w:ascii="Times New Roman" w:hAnsi="Times New Roman" w:cs="Times New Roman"/>
          <w:sz w:val="24"/>
        </w:rPr>
        <w:t>Administrator Systemów Informatycznych (ASI)</w:t>
      </w:r>
    </w:p>
    <w:p w:rsidR="008928A7" w:rsidRDefault="008928A7" w:rsidP="003D770B">
      <w:pPr>
        <w:pStyle w:val="Akapitzlist"/>
        <w:numPr>
          <w:ilvl w:val="0"/>
          <w:numId w:val="26"/>
        </w:numPr>
        <w:ind w:left="567" w:hanging="283"/>
        <w:jc w:val="both"/>
        <w:rPr>
          <w:rFonts w:ascii="Times New Roman" w:hAnsi="Times New Roman" w:cs="Times New Roman"/>
          <w:sz w:val="24"/>
        </w:rPr>
      </w:pPr>
      <w:r>
        <w:rPr>
          <w:rFonts w:ascii="Times New Roman" w:hAnsi="Times New Roman" w:cs="Times New Roman"/>
          <w:sz w:val="24"/>
        </w:rPr>
        <w:t>Inne uprawnione osoby</w:t>
      </w:r>
      <w:r w:rsidR="00B9010D">
        <w:rPr>
          <w:rFonts w:ascii="Times New Roman" w:hAnsi="Times New Roman" w:cs="Times New Roman"/>
          <w:sz w:val="24"/>
        </w:rPr>
        <w:t xml:space="preserve"> za zgodą Administratora Danych Osobowych.</w:t>
      </w:r>
    </w:p>
    <w:p w:rsidR="008928A7" w:rsidRDefault="008928A7" w:rsidP="00CB6E61">
      <w:pPr>
        <w:pStyle w:val="Akapitzlist"/>
        <w:numPr>
          <w:ilvl w:val="0"/>
          <w:numId w:val="18"/>
        </w:numPr>
        <w:ind w:left="284" w:hanging="284"/>
        <w:jc w:val="both"/>
        <w:rPr>
          <w:rFonts w:ascii="Times New Roman" w:hAnsi="Times New Roman" w:cs="Times New Roman"/>
          <w:sz w:val="24"/>
        </w:rPr>
      </w:pPr>
      <w:r>
        <w:rPr>
          <w:rFonts w:ascii="Times New Roman" w:hAnsi="Times New Roman" w:cs="Times New Roman"/>
          <w:sz w:val="24"/>
        </w:rPr>
        <w:t>Udostępnianie kopii zapisów z systemu monitoringu odbywa się na zasadach ściśle określonych w przepisach prawa.</w:t>
      </w:r>
    </w:p>
    <w:p w:rsidR="008928A7" w:rsidRDefault="00B9010D" w:rsidP="00CB6E61">
      <w:pPr>
        <w:pStyle w:val="Akapitzlist"/>
        <w:numPr>
          <w:ilvl w:val="0"/>
          <w:numId w:val="18"/>
        </w:numPr>
        <w:ind w:left="284" w:hanging="284"/>
        <w:jc w:val="both"/>
        <w:rPr>
          <w:rFonts w:ascii="Times New Roman" w:hAnsi="Times New Roman" w:cs="Times New Roman"/>
          <w:sz w:val="24"/>
        </w:rPr>
      </w:pPr>
      <w:r>
        <w:rPr>
          <w:rFonts w:ascii="Times New Roman" w:hAnsi="Times New Roman" w:cs="Times New Roman"/>
          <w:sz w:val="24"/>
        </w:rPr>
        <w:t>Zapis</w:t>
      </w:r>
      <w:r w:rsidR="008928A7">
        <w:rPr>
          <w:rFonts w:ascii="Times New Roman" w:hAnsi="Times New Roman" w:cs="Times New Roman"/>
          <w:sz w:val="24"/>
        </w:rPr>
        <w:t xml:space="preserve"> kopii z systemu monitoringu dla celów dowodowych w zakresie postępowania przygotowawczego prowadzonego przez stosowne organy jest </w:t>
      </w:r>
      <w:r>
        <w:rPr>
          <w:rFonts w:ascii="Times New Roman" w:hAnsi="Times New Roman" w:cs="Times New Roman"/>
          <w:sz w:val="24"/>
        </w:rPr>
        <w:t xml:space="preserve">wykonywany </w:t>
      </w:r>
      <w:r w:rsidR="008928A7">
        <w:rPr>
          <w:rFonts w:ascii="Times New Roman" w:hAnsi="Times New Roman" w:cs="Times New Roman"/>
          <w:sz w:val="24"/>
        </w:rPr>
        <w:t>przez Informatyka – Administratora Systemów Informatycznych</w:t>
      </w:r>
      <w:r w:rsidR="003D770B">
        <w:rPr>
          <w:rFonts w:ascii="Times New Roman" w:hAnsi="Times New Roman" w:cs="Times New Roman"/>
          <w:sz w:val="24"/>
        </w:rPr>
        <w:t xml:space="preserve"> (ASI)</w:t>
      </w:r>
      <w:r w:rsidR="008928A7">
        <w:rPr>
          <w:rFonts w:ascii="Times New Roman" w:hAnsi="Times New Roman" w:cs="Times New Roman"/>
          <w:sz w:val="24"/>
        </w:rPr>
        <w:t xml:space="preserve">. </w:t>
      </w:r>
      <w:r>
        <w:rPr>
          <w:rFonts w:ascii="Times New Roman" w:hAnsi="Times New Roman" w:cs="Times New Roman"/>
          <w:sz w:val="24"/>
        </w:rPr>
        <w:t>Zapis k</w:t>
      </w:r>
      <w:r w:rsidR="008928A7">
        <w:rPr>
          <w:rFonts w:ascii="Times New Roman" w:hAnsi="Times New Roman" w:cs="Times New Roman"/>
          <w:sz w:val="24"/>
        </w:rPr>
        <w:t xml:space="preserve">opii </w:t>
      </w:r>
      <w:r>
        <w:rPr>
          <w:rFonts w:ascii="Times New Roman" w:hAnsi="Times New Roman" w:cs="Times New Roman"/>
          <w:sz w:val="24"/>
        </w:rPr>
        <w:t>możliwy</w:t>
      </w:r>
      <w:r w:rsidR="008928A7">
        <w:rPr>
          <w:rFonts w:ascii="Times New Roman" w:hAnsi="Times New Roman" w:cs="Times New Roman"/>
          <w:sz w:val="24"/>
        </w:rPr>
        <w:t xml:space="preserve"> jest tylko w </w:t>
      </w:r>
      <w:r>
        <w:rPr>
          <w:rFonts w:ascii="Times New Roman" w:hAnsi="Times New Roman" w:cs="Times New Roman"/>
          <w:sz w:val="24"/>
        </w:rPr>
        <w:t>wyznaczonym i odpowiednio zabezpieczonym pomieszczeniu</w:t>
      </w:r>
      <w:r w:rsidR="008928A7">
        <w:rPr>
          <w:rFonts w:ascii="Times New Roman" w:hAnsi="Times New Roman" w:cs="Times New Roman"/>
          <w:sz w:val="24"/>
        </w:rPr>
        <w:t>, w któ</w:t>
      </w:r>
      <w:r>
        <w:rPr>
          <w:rFonts w:ascii="Times New Roman" w:hAnsi="Times New Roman" w:cs="Times New Roman"/>
          <w:sz w:val="24"/>
        </w:rPr>
        <w:t>rym</w:t>
      </w:r>
      <w:r w:rsidR="008928A7">
        <w:rPr>
          <w:rFonts w:ascii="Times New Roman" w:hAnsi="Times New Roman" w:cs="Times New Roman"/>
          <w:sz w:val="24"/>
        </w:rPr>
        <w:t xml:space="preserve"> znajduje się rejestrator</w:t>
      </w:r>
      <w:r>
        <w:rPr>
          <w:rFonts w:ascii="Times New Roman" w:hAnsi="Times New Roman" w:cs="Times New Roman"/>
          <w:sz w:val="24"/>
        </w:rPr>
        <w:t xml:space="preserve">. </w:t>
      </w:r>
      <w:r w:rsidR="008928A7">
        <w:rPr>
          <w:rFonts w:ascii="Times New Roman" w:hAnsi="Times New Roman" w:cs="Times New Roman"/>
          <w:sz w:val="24"/>
        </w:rPr>
        <w:t xml:space="preserve"> </w:t>
      </w:r>
    </w:p>
    <w:p w:rsidR="000B3EA9" w:rsidRDefault="000B3EA9" w:rsidP="00CB6E61">
      <w:pPr>
        <w:pStyle w:val="Akapitzlist"/>
        <w:numPr>
          <w:ilvl w:val="0"/>
          <w:numId w:val="18"/>
        </w:numPr>
        <w:ind w:left="284" w:hanging="284"/>
        <w:jc w:val="both"/>
        <w:rPr>
          <w:rFonts w:ascii="Times New Roman" w:hAnsi="Times New Roman" w:cs="Times New Roman"/>
          <w:sz w:val="24"/>
        </w:rPr>
      </w:pPr>
      <w:r w:rsidRPr="000B3EA9">
        <w:rPr>
          <w:rFonts w:ascii="Times New Roman" w:hAnsi="Times New Roman" w:cs="Times New Roman"/>
          <w:sz w:val="24"/>
        </w:rPr>
        <w:t>Osoby, które mają wgląd w zarejestrowan</w:t>
      </w:r>
      <w:r w:rsidR="003D770B">
        <w:rPr>
          <w:rFonts w:ascii="Times New Roman" w:hAnsi="Times New Roman" w:cs="Times New Roman"/>
          <w:sz w:val="24"/>
        </w:rPr>
        <w:t xml:space="preserve">e dane </w:t>
      </w:r>
      <w:r w:rsidRPr="000B3EA9">
        <w:rPr>
          <w:rFonts w:ascii="Times New Roman" w:hAnsi="Times New Roman" w:cs="Times New Roman"/>
          <w:sz w:val="24"/>
        </w:rPr>
        <w:t>przez monitoring zobowiązane są do przestrzegania przepisów prawa w zakresie ochrony danych osobowych.</w:t>
      </w:r>
    </w:p>
    <w:p w:rsidR="000B3EA9" w:rsidRDefault="000B3EA9" w:rsidP="00CB6E61">
      <w:pPr>
        <w:pStyle w:val="Akapitzlist"/>
        <w:numPr>
          <w:ilvl w:val="0"/>
          <w:numId w:val="18"/>
        </w:numPr>
        <w:ind w:left="284" w:hanging="284"/>
        <w:jc w:val="both"/>
        <w:rPr>
          <w:rFonts w:ascii="Times New Roman" w:hAnsi="Times New Roman" w:cs="Times New Roman"/>
          <w:sz w:val="24"/>
        </w:rPr>
      </w:pPr>
      <w:r w:rsidRPr="000B3EA9">
        <w:rPr>
          <w:rFonts w:ascii="Times New Roman" w:hAnsi="Times New Roman" w:cs="Times New Roman"/>
          <w:sz w:val="24"/>
        </w:rPr>
        <w:t>Prawo do ustalenia bądź zmiany hasła dostępu</w:t>
      </w:r>
      <w:r w:rsidR="003D770B">
        <w:rPr>
          <w:rFonts w:ascii="Times New Roman" w:hAnsi="Times New Roman" w:cs="Times New Roman"/>
          <w:sz w:val="24"/>
        </w:rPr>
        <w:t xml:space="preserve"> do systemu </w:t>
      </w:r>
      <w:r w:rsidRPr="000B3EA9">
        <w:rPr>
          <w:rFonts w:ascii="Times New Roman" w:hAnsi="Times New Roman" w:cs="Times New Roman"/>
          <w:sz w:val="24"/>
        </w:rPr>
        <w:t>ma tylk</w:t>
      </w:r>
      <w:r>
        <w:rPr>
          <w:rFonts w:ascii="Times New Roman" w:hAnsi="Times New Roman" w:cs="Times New Roman"/>
          <w:sz w:val="24"/>
        </w:rPr>
        <w:t>o ASI.</w:t>
      </w:r>
    </w:p>
    <w:p w:rsidR="000B3EA9" w:rsidRDefault="000B3EA9" w:rsidP="00CB6E61">
      <w:pPr>
        <w:pStyle w:val="Akapitzlist"/>
        <w:numPr>
          <w:ilvl w:val="0"/>
          <w:numId w:val="18"/>
        </w:numPr>
        <w:ind w:left="284" w:hanging="284"/>
        <w:jc w:val="both"/>
        <w:rPr>
          <w:rFonts w:ascii="Times New Roman" w:hAnsi="Times New Roman" w:cs="Times New Roman"/>
          <w:sz w:val="24"/>
        </w:rPr>
      </w:pPr>
      <w:r w:rsidRPr="000B3EA9">
        <w:rPr>
          <w:rFonts w:ascii="Times New Roman" w:hAnsi="Times New Roman" w:cs="Times New Roman"/>
          <w:sz w:val="24"/>
        </w:rPr>
        <w:t>Prawo do ustalenia bądź zmiany</w:t>
      </w:r>
      <w:r>
        <w:rPr>
          <w:rFonts w:ascii="Times New Roman" w:hAnsi="Times New Roman" w:cs="Times New Roman"/>
          <w:sz w:val="24"/>
        </w:rPr>
        <w:t xml:space="preserve"> zapisów w regulaminie ma wyłącznie Administrator Danych po uzgodnieniu z IOD.</w:t>
      </w:r>
    </w:p>
    <w:p w:rsidR="000B3EA9" w:rsidRDefault="000B3EA9" w:rsidP="00CB6E61">
      <w:pPr>
        <w:pStyle w:val="Akapitzlist"/>
        <w:numPr>
          <w:ilvl w:val="0"/>
          <w:numId w:val="18"/>
        </w:numPr>
        <w:ind w:left="284" w:hanging="284"/>
        <w:jc w:val="both"/>
        <w:rPr>
          <w:rFonts w:ascii="Times New Roman" w:hAnsi="Times New Roman" w:cs="Times New Roman"/>
          <w:sz w:val="24"/>
        </w:rPr>
      </w:pPr>
      <w:r w:rsidRPr="00D75C2C">
        <w:rPr>
          <w:rFonts w:ascii="Times New Roman" w:hAnsi="Times New Roman" w:cs="Times New Roman"/>
          <w:sz w:val="24"/>
        </w:rPr>
        <w:t>W sprawach nieuregulowanych niniejszym regulaminem ostateczną decyzję podejmuje</w:t>
      </w:r>
      <w:r w:rsidR="00D75C2C" w:rsidRPr="00D75C2C">
        <w:rPr>
          <w:rFonts w:ascii="Times New Roman" w:hAnsi="Times New Roman" w:cs="Times New Roman"/>
          <w:sz w:val="24"/>
        </w:rPr>
        <w:t xml:space="preserve"> Administrator Danych po uzgodnieniu z IOD.</w:t>
      </w:r>
    </w:p>
    <w:p w:rsidR="00D75C2C" w:rsidRPr="00D75C2C" w:rsidRDefault="00D75C2C" w:rsidP="00D75C2C">
      <w:pPr>
        <w:jc w:val="center"/>
        <w:rPr>
          <w:rFonts w:ascii="Times New Roman" w:hAnsi="Times New Roman" w:cs="Times New Roman"/>
          <w:b/>
          <w:sz w:val="24"/>
        </w:rPr>
      </w:pPr>
      <w:r w:rsidRPr="00D75C2C">
        <w:rPr>
          <w:rFonts w:ascii="Times New Roman" w:hAnsi="Times New Roman" w:cs="Times New Roman"/>
          <w:b/>
          <w:sz w:val="24"/>
        </w:rPr>
        <w:t xml:space="preserve">§ </w:t>
      </w:r>
      <w:r w:rsidR="00595C7D">
        <w:rPr>
          <w:rFonts w:ascii="Times New Roman" w:hAnsi="Times New Roman" w:cs="Times New Roman"/>
          <w:b/>
          <w:sz w:val="24"/>
        </w:rPr>
        <w:t>9</w:t>
      </w:r>
    </w:p>
    <w:p w:rsidR="00D75C2C" w:rsidRDefault="00D75C2C" w:rsidP="00D75C2C">
      <w:pPr>
        <w:jc w:val="both"/>
        <w:rPr>
          <w:rFonts w:ascii="Times New Roman" w:hAnsi="Times New Roman" w:cs="Times New Roman"/>
          <w:sz w:val="24"/>
        </w:rPr>
      </w:pPr>
      <w:r w:rsidRPr="00D75C2C">
        <w:rPr>
          <w:rFonts w:ascii="Times New Roman" w:hAnsi="Times New Roman" w:cs="Times New Roman"/>
          <w:sz w:val="24"/>
        </w:rPr>
        <w:t xml:space="preserve">Niniejszy Regulamin wprowadza się Zarządzeniem </w:t>
      </w:r>
      <w:r>
        <w:rPr>
          <w:rFonts w:ascii="Times New Roman" w:hAnsi="Times New Roman" w:cs="Times New Roman"/>
          <w:sz w:val="24"/>
        </w:rPr>
        <w:t>właściciela Firm</w:t>
      </w:r>
      <w:r w:rsidR="003D770B">
        <w:rPr>
          <w:rFonts w:ascii="Times New Roman" w:hAnsi="Times New Roman" w:cs="Times New Roman"/>
          <w:sz w:val="24"/>
        </w:rPr>
        <w:t>y</w:t>
      </w:r>
      <w:r>
        <w:rPr>
          <w:rFonts w:ascii="Times New Roman" w:hAnsi="Times New Roman" w:cs="Times New Roman"/>
          <w:sz w:val="24"/>
        </w:rPr>
        <w:t xml:space="preserve"> PÓLKOWSKI, CompExpert, Zdzisław Pólkowski z dnia 24 maja 2018</w:t>
      </w:r>
      <w:r w:rsidRPr="00D75C2C">
        <w:rPr>
          <w:rFonts w:ascii="Times New Roman" w:hAnsi="Times New Roman" w:cs="Times New Roman"/>
          <w:sz w:val="24"/>
        </w:rPr>
        <w:t xml:space="preserve"> r. w sprawie wprowadzenia Regulaminu Funkcjonowania </w:t>
      </w:r>
      <w:r>
        <w:rPr>
          <w:rFonts w:ascii="Times New Roman" w:hAnsi="Times New Roman" w:cs="Times New Roman"/>
          <w:sz w:val="24"/>
        </w:rPr>
        <w:t>Systemów Monitorujących.</w:t>
      </w:r>
    </w:p>
    <w:p w:rsidR="00C351C8" w:rsidRPr="00D75C2C" w:rsidRDefault="00C351C8" w:rsidP="00C351C8">
      <w:pPr>
        <w:jc w:val="center"/>
        <w:rPr>
          <w:rFonts w:ascii="Times New Roman" w:hAnsi="Times New Roman" w:cs="Times New Roman"/>
          <w:b/>
          <w:sz w:val="24"/>
        </w:rPr>
      </w:pPr>
      <w:r w:rsidRPr="00D75C2C">
        <w:rPr>
          <w:rFonts w:ascii="Times New Roman" w:hAnsi="Times New Roman" w:cs="Times New Roman"/>
          <w:b/>
          <w:sz w:val="24"/>
        </w:rPr>
        <w:t xml:space="preserve">§ </w:t>
      </w:r>
      <w:r>
        <w:rPr>
          <w:rFonts w:ascii="Times New Roman" w:hAnsi="Times New Roman" w:cs="Times New Roman"/>
          <w:b/>
          <w:sz w:val="24"/>
        </w:rPr>
        <w:t>10</w:t>
      </w:r>
    </w:p>
    <w:p w:rsidR="00C351C8" w:rsidRDefault="00C351C8" w:rsidP="00D75C2C">
      <w:pPr>
        <w:jc w:val="both"/>
        <w:rPr>
          <w:rFonts w:ascii="Times New Roman" w:hAnsi="Times New Roman" w:cs="Times New Roman"/>
          <w:sz w:val="24"/>
        </w:rPr>
      </w:pPr>
      <w:r>
        <w:rPr>
          <w:rFonts w:ascii="Times New Roman" w:hAnsi="Times New Roman" w:cs="Times New Roman"/>
          <w:sz w:val="24"/>
        </w:rPr>
        <w:t xml:space="preserve">Osobą kontaktową w sprawach związanych z funkcjonowaniem monitoringu jest Inspektor Ochrony Danych. </w:t>
      </w:r>
      <w:r w:rsidRPr="00595C7D">
        <w:rPr>
          <w:rFonts w:ascii="Times New Roman" w:hAnsi="Times New Roman" w:cs="Times New Roman"/>
          <w:sz w:val="24"/>
        </w:rPr>
        <w:t>Z Inspektorem Ochrony Danych można się skontaktować z wykorzystaniem poczty elektronicznej pisząc maila na adres:</w:t>
      </w:r>
      <w:r w:rsidRPr="00595C7D">
        <w:rPr>
          <w:rFonts w:ascii="Times New Roman" w:hAnsi="Times New Roman" w:cs="Times New Roman"/>
          <w:b/>
          <w:bCs/>
          <w:sz w:val="24"/>
        </w:rPr>
        <w:t xml:space="preserve"> iod@compexpert.pl</w:t>
      </w:r>
      <w:r>
        <w:rPr>
          <w:rFonts w:ascii="Times New Roman" w:hAnsi="Times New Roman" w:cs="Times New Roman"/>
          <w:sz w:val="24"/>
        </w:rPr>
        <w:t xml:space="preserve"> bądź telefonicznie (nr tel. +48 512084372).</w:t>
      </w:r>
    </w:p>
    <w:p w:rsidR="00C351C8" w:rsidRDefault="00C351C8" w:rsidP="00D75C2C">
      <w:pPr>
        <w:jc w:val="both"/>
        <w:rPr>
          <w:rFonts w:ascii="Times New Roman" w:hAnsi="Times New Roman" w:cs="Times New Roman"/>
          <w:sz w:val="24"/>
        </w:rPr>
      </w:pPr>
    </w:p>
    <w:p w:rsidR="00C351C8" w:rsidRPr="00D75C2C" w:rsidRDefault="00C351C8" w:rsidP="00D75C2C">
      <w:pPr>
        <w:jc w:val="both"/>
        <w:rPr>
          <w:rFonts w:ascii="Times New Roman" w:hAnsi="Times New Roman" w:cs="Times New Roman"/>
          <w:sz w:val="24"/>
        </w:rPr>
      </w:pPr>
    </w:p>
    <w:p w:rsidR="00676350" w:rsidRDefault="00676350" w:rsidP="00C90FDA">
      <w:pPr>
        <w:jc w:val="both"/>
        <w:rPr>
          <w:rFonts w:ascii="Times New Roman" w:hAnsi="Times New Roman" w:cs="Times New Roman"/>
          <w:sz w:val="24"/>
        </w:rPr>
      </w:pPr>
    </w:p>
    <w:p w:rsidR="00C90FDA" w:rsidRDefault="00D8147C" w:rsidP="00C90FDA">
      <w:hyperlink r:id="rId6" w:history="1">
        <w:r w:rsidR="00C90FDA">
          <w:rPr>
            <w:rStyle w:val="Hipercze"/>
            <w:rFonts w:ascii="Courier New" w:hAnsi="Courier New" w:cs="Courier New"/>
            <w:sz w:val="18"/>
            <w:szCs w:val="18"/>
          </w:rPr>
          <w:t>https://cloud2.edupage.org/cloud/Regulamin_funkcjonowania_monitoringu_wizyjnego%281%29.pdf?z%3ArD97RXVbpI42UT0OvzPylyuYkj5Yrc7jaE%2BGkfwcIzVdTnQItEqF1aBNU60pQ7W9</w:t>
        </w:r>
      </w:hyperlink>
    </w:p>
    <w:p w:rsidR="00C90FDA" w:rsidRDefault="00C90FDA" w:rsidP="00C90FDA"/>
    <w:p w:rsidR="00C90FDA" w:rsidRDefault="00D8147C" w:rsidP="00C90FDA">
      <w:hyperlink r:id="rId7" w:history="1">
        <w:r w:rsidR="00C90FDA">
          <w:rPr>
            <w:rStyle w:val="Hipercze"/>
            <w:rFonts w:ascii="Courier New" w:hAnsi="Courier New" w:cs="Courier New"/>
            <w:sz w:val="18"/>
            <w:szCs w:val="18"/>
          </w:rPr>
          <w:t>http://bip.ostroda.warmia.mazury.pl/attachment/akty/3431/95c14d9a9c573645fc1fba553ee7fd2b9139ad89.html</w:t>
        </w:r>
      </w:hyperlink>
    </w:p>
    <w:p w:rsidR="00C90FDA" w:rsidRDefault="00C90FDA" w:rsidP="00C90FDA"/>
    <w:p w:rsidR="00C90FDA" w:rsidRDefault="00D8147C" w:rsidP="00C90FDA">
      <w:hyperlink r:id="rId8" w:history="1">
        <w:r w:rsidR="00C90FDA">
          <w:rPr>
            <w:rStyle w:val="Hipercze"/>
            <w:rFonts w:ascii="Courier New" w:hAnsi="Courier New" w:cs="Courier New"/>
            <w:sz w:val="18"/>
            <w:szCs w:val="18"/>
          </w:rPr>
          <w:t>http://www.mosir.lubaczow.pl/wp-content/uploads/2017/07/Regulamin_monitoringu_MOSiR.pdf</w:t>
        </w:r>
      </w:hyperlink>
    </w:p>
    <w:p w:rsidR="00C90FDA" w:rsidRDefault="00C90FDA" w:rsidP="00C90FDA"/>
    <w:p w:rsidR="00C90FDA" w:rsidRDefault="00D8147C" w:rsidP="00C90FDA">
      <w:hyperlink r:id="rId9" w:history="1">
        <w:r w:rsidR="00C90FDA">
          <w:rPr>
            <w:rStyle w:val="Hipercze"/>
            <w:rFonts w:ascii="Courier New" w:hAnsi="Courier New" w:cs="Courier New"/>
            <w:sz w:val="18"/>
            <w:szCs w:val="18"/>
          </w:rPr>
          <w:t>http://osiedlemlodych.pl/wp-content/uploads/2016/11/regulamin-monitoringu-w-sm-om-2.pdf</w:t>
        </w:r>
      </w:hyperlink>
    </w:p>
    <w:p w:rsidR="00C90FDA" w:rsidRDefault="00C90FDA" w:rsidP="00C90FDA"/>
    <w:p w:rsidR="00C90FDA" w:rsidRDefault="00D8147C" w:rsidP="00C90FDA">
      <w:hyperlink r:id="rId10" w:history="1">
        <w:r w:rsidR="00C90FDA">
          <w:rPr>
            <w:rStyle w:val="Hipercze"/>
            <w:rFonts w:ascii="Courier New" w:hAnsi="Courier New" w:cs="Courier New"/>
            <w:sz w:val="18"/>
            <w:szCs w:val="18"/>
          </w:rPr>
          <w:t>https://blog-daneosobowe.pl/ochrona-danych-osobowych-a-monitoring-wizyjny-w-koncu-ustawa/</w:t>
        </w:r>
      </w:hyperlink>
    </w:p>
    <w:p w:rsidR="00C90FDA" w:rsidRPr="00C90FDA" w:rsidRDefault="00C90FDA" w:rsidP="00C90FDA">
      <w:pPr>
        <w:jc w:val="both"/>
        <w:rPr>
          <w:rFonts w:ascii="Times New Roman" w:hAnsi="Times New Roman" w:cs="Times New Roman"/>
          <w:sz w:val="24"/>
        </w:rPr>
      </w:pPr>
    </w:p>
    <w:p w:rsidR="008928A7" w:rsidRPr="008928A7" w:rsidRDefault="008928A7" w:rsidP="008928A7">
      <w:pPr>
        <w:jc w:val="both"/>
        <w:rPr>
          <w:rFonts w:ascii="Times New Roman" w:hAnsi="Times New Roman" w:cs="Times New Roman"/>
          <w:sz w:val="24"/>
        </w:rPr>
      </w:pPr>
    </w:p>
    <w:p w:rsidR="008928A7" w:rsidRPr="00475F4B" w:rsidRDefault="008928A7" w:rsidP="00475F4B">
      <w:pPr>
        <w:jc w:val="both"/>
        <w:rPr>
          <w:rFonts w:ascii="Times New Roman" w:hAnsi="Times New Roman" w:cs="Times New Roman"/>
          <w:sz w:val="24"/>
          <w:szCs w:val="24"/>
        </w:rPr>
      </w:pPr>
    </w:p>
    <w:p w:rsidR="006A3A5C" w:rsidRPr="00007881" w:rsidRDefault="006A3A5C" w:rsidP="000854BC">
      <w:pPr>
        <w:jc w:val="both"/>
        <w:rPr>
          <w:rFonts w:ascii="Times New Roman" w:hAnsi="Times New Roman" w:cs="Times New Roman"/>
          <w:sz w:val="24"/>
          <w:szCs w:val="24"/>
        </w:rPr>
      </w:pPr>
    </w:p>
    <w:sectPr w:rsidR="006A3A5C" w:rsidRPr="00007881" w:rsidSect="00756E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A56"/>
    <w:multiLevelType w:val="hybridMultilevel"/>
    <w:tmpl w:val="AC5488F4"/>
    <w:lvl w:ilvl="0" w:tplc="51908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53D94"/>
    <w:multiLevelType w:val="hybridMultilevel"/>
    <w:tmpl w:val="323CB382"/>
    <w:lvl w:ilvl="0" w:tplc="27AC4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E570E"/>
    <w:multiLevelType w:val="hybridMultilevel"/>
    <w:tmpl w:val="2CFC375A"/>
    <w:lvl w:ilvl="0" w:tplc="94B68C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7F5683"/>
    <w:multiLevelType w:val="hybridMultilevel"/>
    <w:tmpl w:val="669E5A1C"/>
    <w:lvl w:ilvl="0" w:tplc="BDE48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F7460"/>
    <w:multiLevelType w:val="hybridMultilevel"/>
    <w:tmpl w:val="E302832C"/>
    <w:lvl w:ilvl="0" w:tplc="C39E3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6475BB"/>
    <w:multiLevelType w:val="hybridMultilevel"/>
    <w:tmpl w:val="93C0D412"/>
    <w:lvl w:ilvl="0" w:tplc="82DA6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3E31BF"/>
    <w:multiLevelType w:val="hybridMultilevel"/>
    <w:tmpl w:val="40A8C3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A7DA0"/>
    <w:multiLevelType w:val="hybridMultilevel"/>
    <w:tmpl w:val="7FCC5608"/>
    <w:lvl w:ilvl="0" w:tplc="75EAEE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65291E"/>
    <w:multiLevelType w:val="hybridMultilevel"/>
    <w:tmpl w:val="AF2CC2F8"/>
    <w:lvl w:ilvl="0" w:tplc="CD00F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DA5E67"/>
    <w:multiLevelType w:val="hybridMultilevel"/>
    <w:tmpl w:val="8EF03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425188"/>
    <w:multiLevelType w:val="hybridMultilevel"/>
    <w:tmpl w:val="E302832C"/>
    <w:lvl w:ilvl="0" w:tplc="C39E3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A086675"/>
    <w:multiLevelType w:val="hybridMultilevel"/>
    <w:tmpl w:val="B28644AE"/>
    <w:lvl w:ilvl="0" w:tplc="F3B28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3E53FC"/>
    <w:multiLevelType w:val="hybridMultilevel"/>
    <w:tmpl w:val="2488E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415A92"/>
    <w:multiLevelType w:val="hybridMultilevel"/>
    <w:tmpl w:val="A4FE4BAC"/>
    <w:lvl w:ilvl="0" w:tplc="EBBE6C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9375A1"/>
    <w:multiLevelType w:val="hybridMultilevel"/>
    <w:tmpl w:val="F4E45126"/>
    <w:lvl w:ilvl="0" w:tplc="AE487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7E6B0B"/>
    <w:multiLevelType w:val="hybridMultilevel"/>
    <w:tmpl w:val="CA3A90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D60DFA"/>
    <w:multiLevelType w:val="hybridMultilevel"/>
    <w:tmpl w:val="E302832C"/>
    <w:lvl w:ilvl="0" w:tplc="C39E3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9B34FD1"/>
    <w:multiLevelType w:val="hybridMultilevel"/>
    <w:tmpl w:val="26943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D205D6"/>
    <w:multiLevelType w:val="hybridMultilevel"/>
    <w:tmpl w:val="39BE8C42"/>
    <w:lvl w:ilvl="0" w:tplc="45BE0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134DA0"/>
    <w:multiLevelType w:val="hybridMultilevel"/>
    <w:tmpl w:val="57281F82"/>
    <w:lvl w:ilvl="0" w:tplc="3E5CB8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586201"/>
    <w:multiLevelType w:val="hybridMultilevel"/>
    <w:tmpl w:val="375670B6"/>
    <w:lvl w:ilvl="0" w:tplc="B42C72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6123DC"/>
    <w:multiLevelType w:val="hybridMultilevel"/>
    <w:tmpl w:val="C1E05A6C"/>
    <w:lvl w:ilvl="0" w:tplc="F788E5E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3144F"/>
    <w:multiLevelType w:val="hybridMultilevel"/>
    <w:tmpl w:val="9B8CB47E"/>
    <w:lvl w:ilvl="0" w:tplc="4BDA818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D51317"/>
    <w:multiLevelType w:val="hybridMultilevel"/>
    <w:tmpl w:val="3E780DEA"/>
    <w:lvl w:ilvl="0" w:tplc="85020A7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8F5F06"/>
    <w:multiLevelType w:val="hybridMultilevel"/>
    <w:tmpl w:val="074AE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4C4A3D"/>
    <w:multiLevelType w:val="hybridMultilevel"/>
    <w:tmpl w:val="7E54F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7"/>
  </w:num>
  <w:num w:numId="3">
    <w:abstractNumId w:val="2"/>
  </w:num>
  <w:num w:numId="4">
    <w:abstractNumId w:val="9"/>
  </w:num>
  <w:num w:numId="5">
    <w:abstractNumId w:val="4"/>
  </w:num>
  <w:num w:numId="6">
    <w:abstractNumId w:val="25"/>
  </w:num>
  <w:num w:numId="7">
    <w:abstractNumId w:val="15"/>
  </w:num>
  <w:num w:numId="8">
    <w:abstractNumId w:val="10"/>
  </w:num>
  <w:num w:numId="9">
    <w:abstractNumId w:val="24"/>
  </w:num>
  <w:num w:numId="10">
    <w:abstractNumId w:val="16"/>
  </w:num>
  <w:num w:numId="11">
    <w:abstractNumId w:val="6"/>
  </w:num>
  <w:num w:numId="12">
    <w:abstractNumId w:val="18"/>
  </w:num>
  <w:num w:numId="13">
    <w:abstractNumId w:val="0"/>
  </w:num>
  <w:num w:numId="14">
    <w:abstractNumId w:val="1"/>
  </w:num>
  <w:num w:numId="15">
    <w:abstractNumId w:val="3"/>
  </w:num>
  <w:num w:numId="16">
    <w:abstractNumId w:val="7"/>
  </w:num>
  <w:num w:numId="17">
    <w:abstractNumId w:val="19"/>
  </w:num>
  <w:num w:numId="18">
    <w:abstractNumId w:val="14"/>
  </w:num>
  <w:num w:numId="19">
    <w:abstractNumId w:val="11"/>
  </w:num>
  <w:num w:numId="20">
    <w:abstractNumId w:val="20"/>
  </w:num>
  <w:num w:numId="21">
    <w:abstractNumId w:val="5"/>
  </w:num>
  <w:num w:numId="22">
    <w:abstractNumId w:val="22"/>
  </w:num>
  <w:num w:numId="23">
    <w:abstractNumId w:val="13"/>
  </w:num>
  <w:num w:numId="24">
    <w:abstractNumId w:val="21"/>
  </w:num>
  <w:num w:numId="25">
    <w:abstractNumId w:val="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hyphenationZone w:val="425"/>
  <w:characterSpacingControl w:val="doNotCompress"/>
  <w:compat/>
  <w:rsids>
    <w:rsidRoot w:val="00E61AFD"/>
    <w:rsid w:val="00007881"/>
    <w:rsid w:val="000854BC"/>
    <w:rsid w:val="000B3EA9"/>
    <w:rsid w:val="000E7B07"/>
    <w:rsid w:val="001071BC"/>
    <w:rsid w:val="00107326"/>
    <w:rsid w:val="001E0FF4"/>
    <w:rsid w:val="00253F1B"/>
    <w:rsid w:val="003056D6"/>
    <w:rsid w:val="00343778"/>
    <w:rsid w:val="003D770B"/>
    <w:rsid w:val="003F376E"/>
    <w:rsid w:val="00407B29"/>
    <w:rsid w:val="00416A7F"/>
    <w:rsid w:val="00475F4B"/>
    <w:rsid w:val="005416AB"/>
    <w:rsid w:val="00595C7D"/>
    <w:rsid w:val="00640475"/>
    <w:rsid w:val="00676350"/>
    <w:rsid w:val="006A3A5C"/>
    <w:rsid w:val="0074033C"/>
    <w:rsid w:val="00756E24"/>
    <w:rsid w:val="00846D6F"/>
    <w:rsid w:val="008928A7"/>
    <w:rsid w:val="009B23B6"/>
    <w:rsid w:val="00A46DFD"/>
    <w:rsid w:val="00AF6F84"/>
    <w:rsid w:val="00B9010D"/>
    <w:rsid w:val="00BA0A95"/>
    <w:rsid w:val="00C351C8"/>
    <w:rsid w:val="00C46294"/>
    <w:rsid w:val="00C54624"/>
    <w:rsid w:val="00C76B0D"/>
    <w:rsid w:val="00C90FDA"/>
    <w:rsid w:val="00CB6E61"/>
    <w:rsid w:val="00CF660C"/>
    <w:rsid w:val="00D26CED"/>
    <w:rsid w:val="00D75C2C"/>
    <w:rsid w:val="00D8147C"/>
    <w:rsid w:val="00E47729"/>
    <w:rsid w:val="00E61AFD"/>
    <w:rsid w:val="00E917D7"/>
    <w:rsid w:val="00EA27BF"/>
    <w:rsid w:val="00EC052B"/>
    <w:rsid w:val="00ED494E"/>
    <w:rsid w:val="00FA5E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E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1AFD"/>
    <w:rPr>
      <w:color w:val="0000FF" w:themeColor="hyperlink"/>
      <w:u w:val="single"/>
    </w:rPr>
  </w:style>
  <w:style w:type="paragraph" w:styleId="NormalnyWeb">
    <w:name w:val="Normal (Web)"/>
    <w:basedOn w:val="Normalny"/>
    <w:uiPriority w:val="99"/>
    <w:semiHidden/>
    <w:unhideWhenUsed/>
    <w:rsid w:val="006A3A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928A7"/>
    <w:pPr>
      <w:ind w:left="720"/>
      <w:contextualSpacing/>
    </w:pPr>
  </w:style>
  <w:style w:type="character" w:styleId="UyteHipercze">
    <w:name w:val="FollowedHyperlink"/>
    <w:basedOn w:val="Domylnaczcionkaakapitu"/>
    <w:uiPriority w:val="99"/>
    <w:semiHidden/>
    <w:unhideWhenUsed/>
    <w:rsid w:val="009B23B6"/>
    <w:rPr>
      <w:color w:val="800080" w:themeColor="followedHyperlink"/>
      <w:u w:val="single"/>
    </w:rPr>
  </w:style>
  <w:style w:type="character" w:styleId="Pogrubienie">
    <w:name w:val="Strong"/>
    <w:basedOn w:val="Domylnaczcionkaakapitu"/>
    <w:uiPriority w:val="22"/>
    <w:qFormat/>
    <w:rsid w:val="00595C7D"/>
    <w:rPr>
      <w:b/>
      <w:bCs/>
    </w:rPr>
  </w:style>
</w:styles>
</file>

<file path=word/webSettings.xml><?xml version="1.0" encoding="utf-8"?>
<w:webSettings xmlns:r="http://schemas.openxmlformats.org/officeDocument/2006/relationships" xmlns:w="http://schemas.openxmlformats.org/wordprocessingml/2006/main">
  <w:divs>
    <w:div w:id="243030633">
      <w:bodyDiv w:val="1"/>
      <w:marLeft w:val="0"/>
      <w:marRight w:val="0"/>
      <w:marTop w:val="0"/>
      <w:marBottom w:val="0"/>
      <w:divBdr>
        <w:top w:val="none" w:sz="0" w:space="0" w:color="auto"/>
        <w:left w:val="none" w:sz="0" w:space="0" w:color="auto"/>
        <w:bottom w:val="none" w:sz="0" w:space="0" w:color="auto"/>
        <w:right w:val="none" w:sz="0" w:space="0" w:color="auto"/>
      </w:divBdr>
      <w:divsChild>
        <w:div w:id="1251542732">
          <w:marLeft w:val="0"/>
          <w:marRight w:val="0"/>
          <w:marTop w:val="0"/>
          <w:marBottom w:val="0"/>
          <w:divBdr>
            <w:top w:val="none" w:sz="0" w:space="0" w:color="auto"/>
            <w:left w:val="none" w:sz="0" w:space="0" w:color="auto"/>
            <w:bottom w:val="none" w:sz="0" w:space="0" w:color="auto"/>
            <w:right w:val="none" w:sz="0" w:space="0" w:color="auto"/>
          </w:divBdr>
        </w:div>
        <w:div w:id="1106272748">
          <w:marLeft w:val="0"/>
          <w:marRight w:val="0"/>
          <w:marTop w:val="0"/>
          <w:marBottom w:val="0"/>
          <w:divBdr>
            <w:top w:val="none" w:sz="0" w:space="0" w:color="auto"/>
            <w:left w:val="none" w:sz="0" w:space="0" w:color="auto"/>
            <w:bottom w:val="none" w:sz="0" w:space="0" w:color="auto"/>
            <w:right w:val="none" w:sz="0" w:space="0" w:color="auto"/>
          </w:divBdr>
        </w:div>
        <w:div w:id="1358776508">
          <w:marLeft w:val="0"/>
          <w:marRight w:val="0"/>
          <w:marTop w:val="0"/>
          <w:marBottom w:val="0"/>
          <w:divBdr>
            <w:top w:val="none" w:sz="0" w:space="0" w:color="auto"/>
            <w:left w:val="none" w:sz="0" w:space="0" w:color="auto"/>
            <w:bottom w:val="none" w:sz="0" w:space="0" w:color="auto"/>
            <w:right w:val="none" w:sz="0" w:space="0" w:color="auto"/>
          </w:divBdr>
        </w:div>
        <w:div w:id="1756854412">
          <w:marLeft w:val="0"/>
          <w:marRight w:val="0"/>
          <w:marTop w:val="0"/>
          <w:marBottom w:val="0"/>
          <w:divBdr>
            <w:top w:val="none" w:sz="0" w:space="0" w:color="auto"/>
            <w:left w:val="none" w:sz="0" w:space="0" w:color="auto"/>
            <w:bottom w:val="none" w:sz="0" w:space="0" w:color="auto"/>
            <w:right w:val="none" w:sz="0" w:space="0" w:color="auto"/>
          </w:divBdr>
        </w:div>
        <w:div w:id="1177305218">
          <w:marLeft w:val="0"/>
          <w:marRight w:val="0"/>
          <w:marTop w:val="0"/>
          <w:marBottom w:val="0"/>
          <w:divBdr>
            <w:top w:val="none" w:sz="0" w:space="0" w:color="auto"/>
            <w:left w:val="none" w:sz="0" w:space="0" w:color="auto"/>
            <w:bottom w:val="none" w:sz="0" w:space="0" w:color="auto"/>
            <w:right w:val="none" w:sz="0" w:space="0" w:color="auto"/>
          </w:divBdr>
        </w:div>
        <w:div w:id="1392733039">
          <w:marLeft w:val="0"/>
          <w:marRight w:val="0"/>
          <w:marTop w:val="0"/>
          <w:marBottom w:val="0"/>
          <w:divBdr>
            <w:top w:val="none" w:sz="0" w:space="0" w:color="auto"/>
            <w:left w:val="none" w:sz="0" w:space="0" w:color="auto"/>
            <w:bottom w:val="none" w:sz="0" w:space="0" w:color="auto"/>
            <w:right w:val="none" w:sz="0" w:space="0" w:color="auto"/>
          </w:divBdr>
        </w:div>
        <w:div w:id="944069954">
          <w:marLeft w:val="0"/>
          <w:marRight w:val="0"/>
          <w:marTop w:val="0"/>
          <w:marBottom w:val="0"/>
          <w:divBdr>
            <w:top w:val="none" w:sz="0" w:space="0" w:color="auto"/>
            <w:left w:val="none" w:sz="0" w:space="0" w:color="auto"/>
            <w:bottom w:val="none" w:sz="0" w:space="0" w:color="auto"/>
            <w:right w:val="none" w:sz="0" w:space="0" w:color="auto"/>
          </w:divBdr>
        </w:div>
        <w:div w:id="1075934948">
          <w:marLeft w:val="0"/>
          <w:marRight w:val="0"/>
          <w:marTop w:val="0"/>
          <w:marBottom w:val="0"/>
          <w:divBdr>
            <w:top w:val="none" w:sz="0" w:space="0" w:color="auto"/>
            <w:left w:val="none" w:sz="0" w:space="0" w:color="auto"/>
            <w:bottom w:val="none" w:sz="0" w:space="0" w:color="auto"/>
            <w:right w:val="none" w:sz="0" w:space="0" w:color="auto"/>
          </w:divBdr>
        </w:div>
        <w:div w:id="112797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ir.lubaczow.pl/wp-content/uploads/2017/07/Regulamin_monitoringu_MOSiR.pdf" TargetMode="External"/><Relationship Id="rId3" Type="http://schemas.openxmlformats.org/officeDocument/2006/relationships/styles" Target="styles.xml"/><Relationship Id="rId7" Type="http://schemas.openxmlformats.org/officeDocument/2006/relationships/hyperlink" Target="http://bip.ostroda.warmia.mazury.pl/attachment/akty/3431/95c14d9a9c573645fc1fba553ee7fd2b9139ad89.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oud2.edupage.org/cloud/Regulamin_funkcjonowania_monitoringu_wizyjnego%281%29.pdf?z%3ArD97RXVbpI42UT0OvzPylyuYkj5Yrc7jaE%2BGkfwcIzVdTnQItEqF1aBNU60pQ7W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log-daneosobowe.pl/ochrona-danych-osobowych-a-monitoring-wizyjny-w-koncu-ustawa/" TargetMode="External"/><Relationship Id="rId4" Type="http://schemas.openxmlformats.org/officeDocument/2006/relationships/settings" Target="settings.xml"/><Relationship Id="rId9" Type="http://schemas.openxmlformats.org/officeDocument/2006/relationships/hyperlink" Target="http://osiedlemlodych.pl/wp-content/uploads/2016/11/regulamin-monitoringu-w-sm-om-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7B0AA-2E41-4714-B478-9CBB5140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6262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2018-06-13T05:36:00Z</dcterms:created>
  <dcterms:modified xsi:type="dcterms:W3CDTF">2018-06-13T05:36:00Z</dcterms:modified>
</cp:coreProperties>
</file>